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C95" w:rsidRP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96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proofErr w:type="spellStart"/>
      <w:r w:rsidRPr="00080C95">
        <w:rPr>
          <w:rFonts w:ascii="Times New Roman" w:eastAsia="Times New Roman" w:hAnsi="Times New Roman" w:cs="Times New Roman"/>
          <w:color w:val="FF0000"/>
          <w:sz w:val="96"/>
          <w:szCs w:val="24"/>
          <w:bdr w:val="none" w:sz="0" w:space="0" w:color="auto" w:frame="1"/>
          <w:lang w:eastAsia="ru-RU"/>
        </w:rPr>
        <w:t>Сенсорні</w:t>
      </w:r>
      <w:proofErr w:type="spellEnd"/>
      <w:r w:rsidRPr="00080C95">
        <w:rPr>
          <w:rFonts w:ascii="Times New Roman" w:eastAsia="Times New Roman" w:hAnsi="Times New Roman" w:cs="Times New Roman"/>
          <w:color w:val="FF0000"/>
          <w:sz w:val="96"/>
          <w:szCs w:val="24"/>
          <w:bdr w:val="none" w:sz="0" w:space="0" w:color="auto" w:frame="1"/>
          <w:lang w:eastAsia="ru-RU"/>
        </w:rPr>
        <w:t xml:space="preserve"> коробки: </w:t>
      </w:r>
      <w:proofErr w:type="spellStart"/>
      <w:r w:rsidRPr="00080C95">
        <w:rPr>
          <w:rFonts w:ascii="Times New Roman" w:eastAsia="Times New Roman" w:hAnsi="Times New Roman" w:cs="Times New Roman"/>
          <w:color w:val="FF0000"/>
          <w:sz w:val="96"/>
          <w:szCs w:val="24"/>
          <w:bdr w:val="none" w:sz="0" w:space="0" w:color="auto" w:frame="1"/>
          <w:lang w:eastAsia="ru-RU"/>
        </w:rPr>
        <w:t>що</w:t>
      </w:r>
      <w:proofErr w:type="spellEnd"/>
      <w:r w:rsidRPr="00080C95">
        <w:rPr>
          <w:rFonts w:ascii="Times New Roman" w:eastAsia="Times New Roman" w:hAnsi="Times New Roman" w:cs="Times New Roman"/>
          <w:color w:val="FF0000"/>
          <w:sz w:val="96"/>
          <w:szCs w:val="24"/>
          <w:bdr w:val="none" w:sz="0" w:space="0" w:color="auto" w:frame="1"/>
          <w:lang w:eastAsia="ru-RU"/>
        </w:rPr>
        <w:t xml:space="preserve">, як та </w:t>
      </w:r>
      <w:proofErr w:type="spellStart"/>
      <w:r w:rsidRPr="00080C95">
        <w:rPr>
          <w:rFonts w:ascii="Times New Roman" w:eastAsia="Times New Roman" w:hAnsi="Times New Roman" w:cs="Times New Roman"/>
          <w:color w:val="FF0000"/>
          <w:sz w:val="96"/>
          <w:szCs w:val="24"/>
          <w:bdr w:val="none" w:sz="0" w:space="0" w:color="auto" w:frame="1"/>
          <w:lang w:eastAsia="ru-RU"/>
        </w:rPr>
        <w:t>навіщо</w:t>
      </w:r>
      <w:proofErr w:type="spellEnd"/>
    </w:p>
    <w:p w:rsidR="00080C95" w:rsidRP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417888" cy="2457450"/>
            <wp:effectExtent l="0" t="0" r="1905" b="0"/>
            <wp:docPr id="21" name="Рисунок 21" descr="&#10;    Сенсорні коробки: що, як та навіщо    | Изображение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#10;    Сенсорні коробки: що, як та навіщо    | Изображение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064" cy="24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Малюкові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цікаво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 –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кожна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дрібниця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нього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має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величезне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значення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Олівець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залишає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сліди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папері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хіба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диво? З неба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ллється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вода – фантастика!</w:t>
      </w: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процесі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зростання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малюк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перетворюється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глядача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дослідника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Йому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всього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необхідно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доторкнутись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помацати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випробувати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відчути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навколо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181475" cy="3364478"/>
            <wp:effectExtent l="0" t="0" r="0" b="7620"/>
            <wp:docPr id="20" name="Рисунок 20" descr="&#10;    Сенсорні коробки: що, як та навіщо    | 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#10;    Сенсорні коробки: що, як та навіщо    | 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119" cy="338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Сенсорне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дослідження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світу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характерно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саме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дітей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раннього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віку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Під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час таких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пізнавальних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ігор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розвиваються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чуття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малюка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зір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слух,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дотик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нюх і смак. Для того,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щоб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розвиток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малюка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відбувався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всебічно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вичерпно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бажано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забезпечити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його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найрізноманітнішої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сенсорної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інформацією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80C95" w:rsidRP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080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Сенсорні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коробки</w:t>
      </w:r>
    </w:p>
    <w:p w:rsid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досягнення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таких 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цілей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робити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сенсорні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коробки. 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прекрасна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своєю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універсальністю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річ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з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якою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завгодно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і яка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одночасно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підходить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дітям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різного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віку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819BF" w:rsidRPr="00080C95" w:rsidRDefault="00C819BF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4075" cy="3936271"/>
            <wp:effectExtent l="0" t="0" r="0" b="7620"/>
            <wp:docPr id="19" name="Рисунок 19" descr="&#10;    Сенсорні коробки: що, як та навіщо    | 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#10;    Сенсорні коробки: що, як та навіщо    | 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47" cy="396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080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Сенсорна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коробка</w:t>
      </w:r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–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ємність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 будь-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яким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наповнювачем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(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який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тільки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дозволить ваша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фантазія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призначена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 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гри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та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розвитку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дрібної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моторики</w:t>
      </w:r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Вона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дасть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можливість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дитині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розширити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свій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тактильний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досвід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вона 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зможе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чіпати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пересипати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переливати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досліджувати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закопувати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відкопувати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 просто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і все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вимагає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великих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матеріальних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витрат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Сенсорні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коробки, вони ж 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домашні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пісочниці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прийшли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нас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США, де вони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дуже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популярні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819BF" w:rsidRPr="00080C95" w:rsidRDefault="00C819BF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038850" cy="3661053"/>
            <wp:effectExtent l="0" t="0" r="0" b="0"/>
            <wp:docPr id="18" name="Рисунок 18" descr="&#10;    Сенсорні коробки: що, як та навіщо    | 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#10;    Сенсорні коробки: що, як та навіщо    | 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760" cy="368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 xml:space="preserve">Для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якого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віку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підходять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сенсорні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коробки</w:t>
      </w: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Сенсорні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коробки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робити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різний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вік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для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малюків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підійдуть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великі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безпечні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предмети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для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дітей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старшого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віку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влаштовувати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тематичні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ігри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Якщо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вас в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родині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є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дитина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якій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близько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року,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спробуйте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зробити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одну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велику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а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кілька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маленьких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сенсорних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коробок і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розставити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їх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різних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частинах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кімнати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особливо там,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куди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дитина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любить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заповзати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80C95" w:rsidRP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080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Порада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:</w:t>
      </w:r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Підстеліть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під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сенсорну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коробку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покривало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і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прибирання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полегшиться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рази</w:t>
      </w:r>
      <w:proofErr w:type="gram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</w:t>
      </w: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86350" cy="3802048"/>
            <wp:effectExtent l="0" t="0" r="0" b="8255"/>
            <wp:docPr id="17" name="Рисунок 17" descr="&#10;    Сенсорні коробки: що, як та навіщо    | 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#10;    Сенсорні коробки: що, як та навіщо    | Изображение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80" cy="381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Коли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малюк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знайде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якусь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 них,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він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зможе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задоволенням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вивчити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помацати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пошарудіти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й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насолодитися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новими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тактильними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відчуттями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а заодно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він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потренується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брати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пальцями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різні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предмети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752975" cy="3564730"/>
            <wp:effectExtent l="0" t="0" r="0" b="0"/>
            <wp:docPr id="16" name="Рисунок 16" descr="&#10;    Сенсорні коробки: що, як та навіщо    | 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#10;    Сенсорні коробки: що, як та навіщо    | 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28" cy="358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C819BF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464185</wp:posOffset>
            </wp:positionV>
            <wp:extent cx="5876925" cy="3914775"/>
            <wp:effectExtent l="0" t="0" r="9525" b="9525"/>
            <wp:wrapTight wrapText="bothSides">
              <wp:wrapPolygon edited="0">
                <wp:start x="0" y="0"/>
                <wp:lineTo x="0" y="21547"/>
                <wp:lineTo x="21565" y="21547"/>
                <wp:lineTo x="21565" y="0"/>
                <wp:lineTo x="0" y="0"/>
              </wp:wrapPolygon>
            </wp:wrapTight>
            <wp:docPr id="15" name="Рисунок 15" descr="&#10;    Сенсорні коробки: що, як та навіщо    | 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    Сенсорні коробки: що, як та навіщо    | 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Предмети</w:t>
      </w:r>
      <w:proofErr w:type="spellEnd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</w:t>
      </w:r>
      <w:proofErr w:type="spellStart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кожну</w:t>
      </w:r>
      <w:proofErr w:type="spellEnd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коробочку </w:t>
      </w:r>
      <w:proofErr w:type="spellStart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можна</w:t>
      </w:r>
      <w:proofErr w:type="spellEnd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зібрати</w:t>
      </w:r>
      <w:proofErr w:type="spellEnd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будь-</w:t>
      </w:r>
      <w:proofErr w:type="spellStart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яким</w:t>
      </w:r>
      <w:proofErr w:type="spellEnd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принципом: </w:t>
      </w:r>
      <w:proofErr w:type="spellStart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кольором</w:t>
      </w:r>
      <w:proofErr w:type="spellEnd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фактурою (</w:t>
      </w:r>
      <w:proofErr w:type="spellStart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наприклад</w:t>
      </w:r>
      <w:proofErr w:type="spellEnd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всі</w:t>
      </w:r>
      <w:proofErr w:type="spellEnd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 </w:t>
      </w:r>
      <w:proofErr w:type="spellStart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тканини</w:t>
      </w:r>
      <w:proofErr w:type="spellEnd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або</w:t>
      </w:r>
      <w:proofErr w:type="spellEnd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 дерева) </w:t>
      </w:r>
      <w:proofErr w:type="spellStart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або</w:t>
      </w:r>
      <w:proofErr w:type="spellEnd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формі</w:t>
      </w:r>
      <w:proofErr w:type="spellEnd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(коробочку з </w:t>
      </w:r>
      <w:proofErr w:type="spellStart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м’ячиками</w:t>
      </w:r>
      <w:proofErr w:type="spellEnd"/>
      <w:r w:rsidR="00080C95"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зібрати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різні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дзвінкі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предмети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(не забудьте про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кришки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від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каструль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), а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покласти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кілька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різних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ложок.</w:t>
      </w:r>
    </w:p>
    <w:p w:rsid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Головне –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підбирати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для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коробочок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тільки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те,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що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малюк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не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зможе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проковтнути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і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чим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він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не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зможе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себе </w:t>
      </w:r>
      <w:proofErr w:type="spellStart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поранити</w:t>
      </w:r>
      <w:proofErr w:type="spellEnd"/>
      <w:r w:rsidRPr="00080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</w:p>
    <w:p w:rsidR="00C819BF" w:rsidRPr="00080C95" w:rsidRDefault="00C819BF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286500" cy="4191000"/>
            <wp:effectExtent l="0" t="0" r="0" b="0"/>
            <wp:docPr id="14" name="Рисунок 14" descr="&#10;    Сенсорні коробки: що, як та навіщо    | 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#10;    Сенсорні коробки: що, як та навіщо    | 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23" cy="419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Для старших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діток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можна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наповнювати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тематичні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сенсорні</w:t>
      </w:r>
      <w:proofErr w:type="spellEnd"/>
      <w:r w:rsidRPr="00080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коробки:</w:t>
      </w: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593032" cy="4371975"/>
            <wp:effectExtent l="0" t="0" r="0" b="0"/>
            <wp:docPr id="13" name="Рисунок 13" descr="&#10;    Сенсорні коробки: що, як та навіщо    | 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#10;    Сенсорні коробки: що, як та навіщо    | 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47" cy="439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668107" cy="4448175"/>
            <wp:effectExtent l="0" t="0" r="0" b="0"/>
            <wp:docPr id="12" name="Рисунок 12" descr="&#10;    Сенсорні коробки: що, як та навіщо    | 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#10;    Сенсорні коробки: що, як та навіщо    | 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052" cy="446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388100" cy="4791075"/>
            <wp:effectExtent l="0" t="0" r="0" b="9525"/>
            <wp:docPr id="11" name="Рисунок 11" descr="&#10;    Сенсорні коробки: що, як та навіщо    | 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#10;    Сенсорні коробки: що, як та навіщо    | 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998" cy="479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521236" cy="4352925"/>
            <wp:effectExtent l="0" t="0" r="0" b="0"/>
            <wp:docPr id="10" name="Рисунок 10" descr="&#10;    Сенсорні коробки: що, як та навіщо    | Изображение 1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#10;    Сенсорні коробки: що, як та навіщо    | Изображение 1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94" cy="43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564046" cy="4381500"/>
            <wp:effectExtent l="0" t="0" r="8255" b="0"/>
            <wp:docPr id="9" name="Рисунок 9" descr="&#10;    Сенсорні коробки: що, як та навіщо    | Изображение 1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#10;    Сенсорні коробки: що, як та навіщо    | Изображение 13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663" cy="440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80C95" w:rsidRP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419850" cy="4857750"/>
            <wp:effectExtent l="0" t="0" r="0" b="0"/>
            <wp:docPr id="8" name="Рисунок 8" descr="&#10;    Сенсорні коробки: що, як та навіщо    | Изображение 1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#10;    Сенсорні коробки: що, як та навіщо    | Изображение 14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181" cy="48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502400" cy="4876800"/>
            <wp:effectExtent l="0" t="0" r="0" b="0"/>
            <wp:docPr id="7" name="Рисунок 7" descr="&#10;    Сенсорні коробки: що, як та навіщо    | Изображение 1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#10;    Сенсорні коробки: що, як та навіщо    | Изображение 1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136" cy="488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80C95" w:rsidRP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584664" cy="4495800"/>
            <wp:effectExtent l="0" t="0" r="6985" b="0"/>
            <wp:docPr id="5" name="Рисунок 5" descr="&#10;    Сенсорні коробки: що, як та навіщо    | Изображение 17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&#10;    Сенсорні коробки: що, як та навіщо    | Изображение 17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654" cy="452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565900" cy="4924425"/>
            <wp:effectExtent l="0" t="0" r="6350" b="9525"/>
            <wp:docPr id="4" name="Рисунок 4" descr="&#10;    Сенсорні коробки: що, як та навіщо    | Изображение 18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#10;    Сенсорні коробки: що, як та навіщо    | Изображение 18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91" cy="493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80C95" w:rsidRPr="00080C95" w:rsidRDefault="00080C95" w:rsidP="00C819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264384" cy="4181475"/>
            <wp:effectExtent l="0" t="0" r="3175" b="0"/>
            <wp:docPr id="3" name="Рисунок 3" descr="&#10;    Сенсорні коробки: що, як та навіщо    | Изображение 19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    Сенсорні коробки: що, як та навіщо    | Изображение 19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54" cy="41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519334" cy="4400550"/>
            <wp:effectExtent l="0" t="0" r="0" b="0"/>
            <wp:docPr id="2" name="Рисунок 2" descr="&#10;    Сенсорні коробки: що, як та навіщо    | Изображение 2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#10;    Сенсорні коробки: що, як та навіщо    | Изображение 20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31" cy="44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0C9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570004" cy="4743450"/>
            <wp:effectExtent l="0" t="0" r="2540" b="0"/>
            <wp:docPr id="1" name="Рисунок 1" descr="&#10;    Сенсорні коробки: що, як та навіщо    | 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#10;    Сенсорні коробки: що, як та навіщо    | Изображение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698" cy="47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  <w:r w:rsidRPr="00080C95">
        <w:rPr>
          <w:color w:val="000000" w:themeColor="text1"/>
        </w:rPr>
        <w:br/>
      </w: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  <w:proofErr w:type="spellStart"/>
      <w:r w:rsidRPr="00080C95">
        <w:rPr>
          <w:color w:val="000000" w:themeColor="text1"/>
        </w:rPr>
        <w:lastRenderedPageBreak/>
        <w:t>Зручно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якщо</w:t>
      </w:r>
      <w:proofErr w:type="spellEnd"/>
      <w:r w:rsidRPr="00080C95">
        <w:rPr>
          <w:color w:val="000000" w:themeColor="text1"/>
        </w:rPr>
        <w:t xml:space="preserve"> у </w:t>
      </w:r>
      <w:proofErr w:type="spellStart"/>
      <w:r w:rsidRPr="00080C95">
        <w:rPr>
          <w:color w:val="000000" w:themeColor="text1"/>
        </w:rPr>
        <w:t>сенсорної</w:t>
      </w:r>
      <w:proofErr w:type="spellEnd"/>
      <w:r w:rsidRPr="00080C95">
        <w:rPr>
          <w:color w:val="000000" w:themeColor="text1"/>
        </w:rPr>
        <w:t xml:space="preserve"> коробки буде своя </w:t>
      </w:r>
      <w:proofErr w:type="spellStart"/>
      <w:r w:rsidRPr="00080C95">
        <w:rPr>
          <w:color w:val="000000" w:themeColor="text1"/>
        </w:rPr>
        <w:t>кришка</w:t>
      </w:r>
      <w:proofErr w:type="spellEnd"/>
      <w:r w:rsidRPr="00080C95">
        <w:rPr>
          <w:color w:val="000000" w:themeColor="text1"/>
        </w:rPr>
        <w:t xml:space="preserve">. </w:t>
      </w:r>
      <w:proofErr w:type="spellStart"/>
      <w:r w:rsidRPr="00080C95">
        <w:rPr>
          <w:color w:val="000000" w:themeColor="text1"/>
        </w:rPr>
        <w:t>Тоді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ви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зможете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після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гри</w:t>
      </w:r>
      <w:proofErr w:type="spellEnd"/>
      <w:r w:rsidRPr="00080C95">
        <w:rPr>
          <w:color w:val="000000" w:themeColor="text1"/>
        </w:rPr>
        <w:t xml:space="preserve"> легко </w:t>
      </w:r>
      <w:proofErr w:type="spellStart"/>
      <w:r w:rsidRPr="00080C95">
        <w:rPr>
          <w:color w:val="000000" w:themeColor="text1"/>
        </w:rPr>
        <w:t>закрити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її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засунути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наприклад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під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ліжко</w:t>
      </w:r>
      <w:proofErr w:type="spellEnd"/>
      <w:r w:rsidRPr="00080C95">
        <w:rPr>
          <w:color w:val="000000" w:themeColor="text1"/>
        </w:rPr>
        <w:t xml:space="preserve"> і бути </w:t>
      </w:r>
      <w:proofErr w:type="spellStart"/>
      <w:r w:rsidRPr="00080C95">
        <w:rPr>
          <w:color w:val="000000" w:themeColor="text1"/>
        </w:rPr>
        <w:t>впевненими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що</w:t>
      </w:r>
      <w:proofErr w:type="spellEnd"/>
      <w:r w:rsidRPr="00080C95">
        <w:rPr>
          <w:color w:val="000000" w:themeColor="text1"/>
        </w:rPr>
        <w:t xml:space="preserve"> там не </w:t>
      </w:r>
      <w:proofErr w:type="spellStart"/>
      <w:r w:rsidRPr="00080C95">
        <w:rPr>
          <w:color w:val="000000" w:themeColor="text1"/>
        </w:rPr>
        <w:t>збереться</w:t>
      </w:r>
      <w:proofErr w:type="spellEnd"/>
      <w:r w:rsidRPr="00080C95">
        <w:rPr>
          <w:color w:val="000000" w:themeColor="text1"/>
        </w:rPr>
        <w:t xml:space="preserve"> пил і </w:t>
      </w:r>
      <w:proofErr w:type="spellStart"/>
      <w:r w:rsidRPr="00080C95">
        <w:rPr>
          <w:color w:val="000000" w:themeColor="text1"/>
        </w:rPr>
        <w:t>нічого</w:t>
      </w:r>
      <w:proofErr w:type="spellEnd"/>
      <w:r w:rsidRPr="00080C95">
        <w:rPr>
          <w:color w:val="000000" w:themeColor="text1"/>
        </w:rPr>
        <w:t xml:space="preserve"> не </w:t>
      </w:r>
      <w:proofErr w:type="spellStart"/>
      <w:r w:rsidRPr="00080C95">
        <w:rPr>
          <w:color w:val="000000" w:themeColor="text1"/>
        </w:rPr>
        <w:t>розсиплеться</w:t>
      </w:r>
      <w:proofErr w:type="spellEnd"/>
      <w:r w:rsidRPr="00080C95">
        <w:rPr>
          <w:color w:val="000000" w:themeColor="text1"/>
        </w:rPr>
        <w:t>.</w:t>
      </w: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080C95">
        <w:rPr>
          <w:color w:val="000000" w:themeColor="text1"/>
        </w:rPr>
        <w:t xml:space="preserve">Головна </w:t>
      </w:r>
      <w:proofErr w:type="spellStart"/>
      <w:r w:rsidRPr="00080C95">
        <w:rPr>
          <w:color w:val="000000" w:themeColor="text1"/>
        </w:rPr>
        <w:t>складова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сенсорної</w:t>
      </w:r>
      <w:proofErr w:type="spellEnd"/>
      <w:r w:rsidRPr="00080C95">
        <w:rPr>
          <w:color w:val="000000" w:themeColor="text1"/>
        </w:rPr>
        <w:t xml:space="preserve"> коробки – </w:t>
      </w:r>
      <w:proofErr w:type="spellStart"/>
      <w:r w:rsidRPr="00080C95">
        <w:rPr>
          <w:color w:val="000000" w:themeColor="text1"/>
        </w:rPr>
        <w:t>це</w:t>
      </w:r>
      <w:proofErr w:type="spellEnd"/>
      <w:r w:rsidRPr="00080C95">
        <w:rPr>
          <w:color w:val="000000" w:themeColor="text1"/>
        </w:rPr>
        <w:t> </w:t>
      </w:r>
      <w:proofErr w:type="spellStart"/>
      <w:r w:rsidRPr="00080C95">
        <w:rPr>
          <w:rStyle w:val="a5"/>
          <w:color w:val="000000" w:themeColor="text1"/>
          <w:bdr w:val="none" w:sz="0" w:space="0" w:color="auto" w:frame="1"/>
        </w:rPr>
        <w:t>тактильний</w:t>
      </w:r>
      <w:proofErr w:type="spellEnd"/>
      <w:r w:rsidRPr="00080C95">
        <w:rPr>
          <w:rStyle w:val="a5"/>
          <w:color w:val="000000" w:themeColor="text1"/>
          <w:bdr w:val="none" w:sz="0" w:space="0" w:color="auto" w:frame="1"/>
        </w:rPr>
        <w:t xml:space="preserve"> </w:t>
      </w:r>
      <w:proofErr w:type="spellStart"/>
      <w:r w:rsidRPr="00080C95">
        <w:rPr>
          <w:rStyle w:val="a5"/>
          <w:color w:val="000000" w:themeColor="text1"/>
          <w:bdr w:val="none" w:sz="0" w:space="0" w:color="auto" w:frame="1"/>
        </w:rPr>
        <w:t>матеріал</w:t>
      </w:r>
      <w:proofErr w:type="spellEnd"/>
      <w:r w:rsidRPr="00080C95">
        <w:rPr>
          <w:rStyle w:val="a5"/>
          <w:color w:val="000000" w:themeColor="text1"/>
          <w:bdr w:val="none" w:sz="0" w:space="0" w:color="auto" w:frame="1"/>
        </w:rPr>
        <w:t>.</w:t>
      </w:r>
    </w:p>
    <w:p w:rsidR="00080C95" w:rsidRPr="00C819BF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rStyle w:val="a5"/>
          <w:b w:val="0"/>
          <w:bCs w:val="0"/>
          <w:color w:val="000000" w:themeColor="text1"/>
        </w:rPr>
      </w:pPr>
      <w:r w:rsidRPr="00080C95">
        <w:rPr>
          <w:noProof/>
          <w:color w:val="000000" w:themeColor="text1"/>
        </w:rPr>
        <w:drawing>
          <wp:inline distT="0" distB="0" distL="0" distR="0">
            <wp:extent cx="5715000" cy="3971925"/>
            <wp:effectExtent l="0" t="0" r="0" b="9525"/>
            <wp:docPr id="33" name="Рисунок 33" descr="&#10;    Сенсорні коробки: що, як та навіщо    | 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&#10;    Сенсорні коробки: що, як та навіщо    | Изображение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Default="00080C95" w:rsidP="00C819BF">
      <w:pPr>
        <w:pStyle w:val="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:rsidR="00080C95" w:rsidRDefault="00080C95" w:rsidP="00C819BF">
      <w:pPr>
        <w:pStyle w:val="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bCs/>
          <w:color w:val="000000" w:themeColor="text1"/>
          <w:sz w:val="24"/>
          <w:szCs w:val="24"/>
          <w:bdr w:val="none" w:sz="0" w:space="0" w:color="auto" w:frame="1"/>
        </w:rPr>
      </w:pPr>
      <w:r w:rsidRPr="00080C95">
        <w:rPr>
          <w:rStyle w:val="a5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Чим </w:t>
      </w:r>
      <w:proofErr w:type="spellStart"/>
      <w:r w:rsidRPr="00080C95">
        <w:rPr>
          <w:rStyle w:val="a5"/>
          <w:b/>
          <w:bCs/>
          <w:color w:val="000000" w:themeColor="text1"/>
          <w:sz w:val="24"/>
          <w:szCs w:val="24"/>
          <w:bdr w:val="none" w:sz="0" w:space="0" w:color="auto" w:frame="1"/>
        </w:rPr>
        <w:t>наповнити</w:t>
      </w:r>
      <w:proofErr w:type="spellEnd"/>
      <w:r w:rsidRPr="00080C95">
        <w:rPr>
          <w:rStyle w:val="a5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коробку:</w:t>
      </w:r>
    </w:p>
    <w:p w:rsidR="00080C95" w:rsidRPr="00080C95" w:rsidRDefault="00C819BF" w:rsidP="00C819BF">
      <w:pPr>
        <w:pStyle w:val="3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 w:themeColor="text1"/>
          <w:sz w:val="24"/>
          <w:szCs w:val="24"/>
        </w:rPr>
      </w:pPr>
      <w:r w:rsidRPr="00080C95">
        <w:rPr>
          <w:noProof/>
          <w:color w:val="000000" w:themeColor="text1"/>
        </w:rPr>
        <w:drawing>
          <wp:inline distT="0" distB="0" distL="0" distR="0" wp14:anchorId="2AAF89AE" wp14:editId="2B419D5F">
            <wp:extent cx="4300414" cy="3590846"/>
            <wp:effectExtent l="0" t="0" r="5080" b="0"/>
            <wp:docPr id="32" name="Рисунок 32" descr="&#10;    Сенсорні коробки: що, як та навіщо    | 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&#10;    Сенсорні коробки: що, як та навіщо    | Изображение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977" cy="35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  <w:r w:rsidRPr="00080C95">
        <w:rPr>
          <w:color w:val="000000" w:themeColor="text1"/>
        </w:rPr>
        <w:t xml:space="preserve">• </w:t>
      </w:r>
      <w:proofErr w:type="spellStart"/>
      <w:r w:rsidRPr="00080C95">
        <w:rPr>
          <w:color w:val="000000" w:themeColor="text1"/>
        </w:rPr>
        <w:t>різні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крупи</w:t>
      </w:r>
      <w:proofErr w:type="spellEnd"/>
      <w:r w:rsidRPr="00080C95">
        <w:rPr>
          <w:color w:val="000000" w:themeColor="text1"/>
        </w:rPr>
        <w:t>: рис (</w:t>
      </w:r>
      <w:proofErr w:type="spellStart"/>
      <w:r w:rsidRPr="00080C95">
        <w:rPr>
          <w:color w:val="000000" w:themeColor="text1"/>
        </w:rPr>
        <w:t>білий</w:t>
      </w:r>
      <w:proofErr w:type="spellEnd"/>
      <w:r w:rsidRPr="00080C95">
        <w:rPr>
          <w:color w:val="000000" w:themeColor="text1"/>
        </w:rPr>
        <w:t xml:space="preserve"> і </w:t>
      </w:r>
      <w:proofErr w:type="spellStart"/>
      <w:r w:rsidRPr="00080C95">
        <w:rPr>
          <w:color w:val="000000" w:themeColor="text1"/>
        </w:rPr>
        <w:t>пофарбований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харчовими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барвниками</w:t>
      </w:r>
      <w:proofErr w:type="spellEnd"/>
      <w:r w:rsidRPr="00080C95">
        <w:rPr>
          <w:color w:val="000000" w:themeColor="text1"/>
        </w:rPr>
        <w:t xml:space="preserve">, як </w:t>
      </w:r>
      <w:proofErr w:type="spellStart"/>
      <w:r w:rsidRPr="00080C95">
        <w:rPr>
          <w:color w:val="000000" w:themeColor="text1"/>
        </w:rPr>
        <w:t>це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робити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розкажемо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згодом</w:t>
      </w:r>
      <w:proofErr w:type="spellEnd"/>
      <w:r w:rsidRPr="00080C95">
        <w:rPr>
          <w:color w:val="000000" w:themeColor="text1"/>
        </w:rPr>
        <w:t xml:space="preserve">), манка, </w:t>
      </w:r>
      <w:proofErr w:type="spellStart"/>
      <w:r w:rsidRPr="00080C95">
        <w:rPr>
          <w:color w:val="000000" w:themeColor="text1"/>
        </w:rPr>
        <w:t>вівсянка</w:t>
      </w:r>
      <w:proofErr w:type="spellEnd"/>
      <w:r w:rsidRPr="00080C95">
        <w:rPr>
          <w:color w:val="000000" w:themeColor="text1"/>
        </w:rPr>
        <w:br/>
        <w:t xml:space="preserve">• </w:t>
      </w:r>
      <w:proofErr w:type="spellStart"/>
      <w:r w:rsidRPr="00080C95">
        <w:rPr>
          <w:color w:val="000000" w:themeColor="text1"/>
        </w:rPr>
        <w:t>борошно</w:t>
      </w:r>
      <w:proofErr w:type="spellEnd"/>
      <w:r w:rsidRPr="00080C95">
        <w:rPr>
          <w:color w:val="000000" w:themeColor="text1"/>
        </w:rPr>
        <w:t xml:space="preserve">, какао, мелена </w:t>
      </w:r>
      <w:proofErr w:type="spellStart"/>
      <w:r w:rsidRPr="00080C95">
        <w:rPr>
          <w:color w:val="000000" w:themeColor="text1"/>
        </w:rPr>
        <w:t>кава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крохмаль</w:t>
      </w:r>
      <w:proofErr w:type="spellEnd"/>
      <w:r w:rsidRPr="00080C95">
        <w:rPr>
          <w:color w:val="000000" w:themeColor="text1"/>
        </w:rPr>
        <w:br/>
      </w:r>
      <w:r w:rsidRPr="00080C95">
        <w:rPr>
          <w:color w:val="000000" w:themeColor="text1"/>
        </w:rPr>
        <w:lastRenderedPageBreak/>
        <w:t xml:space="preserve">• велика </w:t>
      </w:r>
      <w:proofErr w:type="spellStart"/>
      <w:r w:rsidRPr="00080C95">
        <w:rPr>
          <w:color w:val="000000" w:themeColor="text1"/>
        </w:rPr>
        <w:t>сіль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всілякі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макарони</w:t>
      </w:r>
      <w:proofErr w:type="spellEnd"/>
      <w:r w:rsidRPr="00080C95">
        <w:rPr>
          <w:color w:val="000000" w:themeColor="text1"/>
        </w:rPr>
        <w:t xml:space="preserve"> (особливо </w:t>
      </w:r>
      <w:proofErr w:type="spellStart"/>
      <w:r w:rsidRPr="00080C95">
        <w:rPr>
          <w:color w:val="000000" w:themeColor="text1"/>
        </w:rPr>
        <w:t>фігурні</w:t>
      </w:r>
      <w:proofErr w:type="spellEnd"/>
      <w:r w:rsidRPr="00080C95">
        <w:rPr>
          <w:color w:val="000000" w:themeColor="text1"/>
        </w:rPr>
        <w:t>)</w:t>
      </w:r>
      <w:r w:rsidRPr="00080C95">
        <w:rPr>
          <w:color w:val="000000" w:themeColor="text1"/>
        </w:rPr>
        <w:br/>
        <w:t xml:space="preserve">• </w:t>
      </w:r>
      <w:proofErr w:type="spellStart"/>
      <w:r w:rsidRPr="00080C95">
        <w:rPr>
          <w:color w:val="000000" w:themeColor="text1"/>
        </w:rPr>
        <w:t>квасоля</w:t>
      </w:r>
      <w:proofErr w:type="spellEnd"/>
      <w:r w:rsidRPr="00080C95">
        <w:rPr>
          <w:color w:val="000000" w:themeColor="text1"/>
        </w:rPr>
        <w:t xml:space="preserve">, горох, </w:t>
      </w:r>
      <w:proofErr w:type="spellStart"/>
      <w:r w:rsidRPr="00080C95">
        <w:rPr>
          <w:color w:val="000000" w:themeColor="text1"/>
        </w:rPr>
        <w:t>сочевиця</w:t>
      </w:r>
      <w:proofErr w:type="spellEnd"/>
      <w:r w:rsidRPr="00080C95">
        <w:rPr>
          <w:color w:val="000000" w:themeColor="text1"/>
        </w:rPr>
        <w:t>, нут</w:t>
      </w:r>
      <w:r w:rsidRPr="00080C95">
        <w:rPr>
          <w:color w:val="000000" w:themeColor="text1"/>
        </w:rPr>
        <w:br/>
        <w:t xml:space="preserve">• </w:t>
      </w:r>
      <w:proofErr w:type="spellStart"/>
      <w:r w:rsidRPr="00080C95">
        <w:rPr>
          <w:color w:val="000000" w:themeColor="text1"/>
        </w:rPr>
        <w:t>взимку</w:t>
      </w:r>
      <w:proofErr w:type="spellEnd"/>
      <w:r w:rsidRPr="00080C95">
        <w:rPr>
          <w:color w:val="000000" w:themeColor="text1"/>
        </w:rPr>
        <w:t xml:space="preserve">: </w:t>
      </w:r>
      <w:proofErr w:type="spellStart"/>
      <w:r w:rsidRPr="00080C95">
        <w:rPr>
          <w:color w:val="000000" w:themeColor="text1"/>
        </w:rPr>
        <w:t>сніг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або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пісок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адже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це</w:t>
      </w:r>
      <w:proofErr w:type="spellEnd"/>
      <w:r w:rsidRPr="00080C95">
        <w:rPr>
          <w:color w:val="000000" w:themeColor="text1"/>
        </w:rPr>
        <w:t xml:space="preserve"> так здорово, коли в </w:t>
      </w:r>
      <w:proofErr w:type="spellStart"/>
      <w:r w:rsidRPr="00080C95">
        <w:rPr>
          <w:color w:val="000000" w:themeColor="text1"/>
        </w:rPr>
        <w:t>пісочниці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можна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грати</w:t>
      </w:r>
      <w:proofErr w:type="spellEnd"/>
      <w:r w:rsidRPr="00080C95">
        <w:rPr>
          <w:color w:val="000000" w:themeColor="text1"/>
        </w:rPr>
        <w:t xml:space="preserve"> не </w:t>
      </w:r>
      <w:proofErr w:type="spellStart"/>
      <w:r w:rsidRPr="00080C95">
        <w:rPr>
          <w:color w:val="000000" w:themeColor="text1"/>
        </w:rPr>
        <w:t>тільки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влітку</w:t>
      </w:r>
      <w:proofErr w:type="spellEnd"/>
      <w:r w:rsidRPr="00080C95">
        <w:rPr>
          <w:color w:val="000000" w:themeColor="text1"/>
        </w:rPr>
        <w:t xml:space="preserve">, але і </w:t>
      </w:r>
      <w:proofErr w:type="spellStart"/>
      <w:r w:rsidRPr="00080C95">
        <w:rPr>
          <w:color w:val="000000" w:themeColor="text1"/>
        </w:rPr>
        <w:t>вдома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взимку</w:t>
      </w:r>
      <w:proofErr w:type="spellEnd"/>
      <w:r w:rsidRPr="00080C95">
        <w:rPr>
          <w:color w:val="000000" w:themeColor="text1"/>
        </w:rPr>
        <w:br/>
        <w:t xml:space="preserve">• </w:t>
      </w:r>
      <w:proofErr w:type="spellStart"/>
      <w:r w:rsidRPr="00080C95">
        <w:rPr>
          <w:color w:val="000000" w:themeColor="text1"/>
        </w:rPr>
        <w:t>кінетичний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пісок</w:t>
      </w:r>
      <w:proofErr w:type="spellEnd"/>
      <w:r w:rsidRPr="00080C95">
        <w:rPr>
          <w:color w:val="000000" w:themeColor="text1"/>
        </w:rPr>
        <w:br/>
        <w:t>• галька</w:t>
      </w:r>
      <w:r w:rsidRPr="00080C95">
        <w:rPr>
          <w:color w:val="000000" w:themeColor="text1"/>
        </w:rPr>
        <w:br/>
        <w:t xml:space="preserve">• </w:t>
      </w:r>
      <w:proofErr w:type="spellStart"/>
      <w:r w:rsidRPr="00080C95">
        <w:rPr>
          <w:color w:val="000000" w:themeColor="text1"/>
        </w:rPr>
        <w:t>морські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камінці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або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камінчики</w:t>
      </w:r>
      <w:proofErr w:type="spellEnd"/>
      <w:r w:rsidRPr="00080C95">
        <w:rPr>
          <w:color w:val="000000" w:themeColor="text1"/>
        </w:rPr>
        <w:t xml:space="preserve"> для </w:t>
      </w:r>
      <w:proofErr w:type="spellStart"/>
      <w:r w:rsidRPr="00080C95">
        <w:rPr>
          <w:color w:val="000000" w:themeColor="text1"/>
        </w:rPr>
        <w:t>акваріуму</w:t>
      </w:r>
      <w:proofErr w:type="spellEnd"/>
      <w:r w:rsidRPr="00080C95">
        <w:rPr>
          <w:color w:val="000000" w:themeColor="text1"/>
        </w:rPr>
        <w:br/>
        <w:t xml:space="preserve">• </w:t>
      </w:r>
      <w:proofErr w:type="spellStart"/>
      <w:r w:rsidRPr="00080C95">
        <w:rPr>
          <w:color w:val="000000" w:themeColor="text1"/>
        </w:rPr>
        <w:t>Аквагрунт</w:t>
      </w:r>
      <w:proofErr w:type="spellEnd"/>
      <w:r w:rsidRPr="00080C95">
        <w:rPr>
          <w:color w:val="000000" w:themeColor="text1"/>
        </w:rPr>
        <w:t xml:space="preserve"> (</w:t>
      </w:r>
      <w:proofErr w:type="spellStart"/>
      <w:r w:rsidRPr="00080C95">
        <w:rPr>
          <w:color w:val="000000" w:themeColor="text1"/>
        </w:rPr>
        <w:t>він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безпечний</w:t>
      </w:r>
      <w:proofErr w:type="spellEnd"/>
      <w:r w:rsidRPr="00080C95">
        <w:rPr>
          <w:color w:val="000000" w:themeColor="text1"/>
        </w:rPr>
        <w:t xml:space="preserve"> для </w:t>
      </w:r>
      <w:proofErr w:type="spellStart"/>
      <w:r w:rsidRPr="00080C95">
        <w:rPr>
          <w:color w:val="000000" w:themeColor="text1"/>
        </w:rPr>
        <w:t>гри</w:t>
      </w:r>
      <w:proofErr w:type="spellEnd"/>
      <w:r w:rsidRPr="00080C95">
        <w:rPr>
          <w:color w:val="000000" w:themeColor="text1"/>
        </w:rPr>
        <w:t xml:space="preserve">, але </w:t>
      </w:r>
      <w:proofErr w:type="spellStart"/>
      <w:r w:rsidRPr="00080C95">
        <w:rPr>
          <w:color w:val="000000" w:themeColor="text1"/>
        </w:rPr>
        <w:t>дивіться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щоб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дитина</w:t>
      </w:r>
      <w:proofErr w:type="spellEnd"/>
      <w:r w:rsidRPr="00080C95">
        <w:rPr>
          <w:color w:val="000000" w:themeColor="text1"/>
        </w:rPr>
        <w:t xml:space="preserve"> не </w:t>
      </w:r>
      <w:proofErr w:type="spellStart"/>
      <w:r w:rsidRPr="00080C95">
        <w:rPr>
          <w:color w:val="000000" w:themeColor="text1"/>
        </w:rPr>
        <w:t>ковтнула</w:t>
      </w:r>
      <w:proofErr w:type="spellEnd"/>
      <w:r w:rsidRPr="00080C95">
        <w:rPr>
          <w:color w:val="000000" w:themeColor="text1"/>
        </w:rPr>
        <w:t>!)</w:t>
      </w:r>
      <w:r w:rsidRPr="00080C95">
        <w:rPr>
          <w:color w:val="000000" w:themeColor="text1"/>
        </w:rPr>
        <w:br/>
        <w:t xml:space="preserve">• </w:t>
      </w:r>
      <w:proofErr w:type="spellStart"/>
      <w:r w:rsidRPr="00080C95">
        <w:rPr>
          <w:color w:val="000000" w:themeColor="text1"/>
        </w:rPr>
        <w:t>природні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матеріали</w:t>
      </w:r>
      <w:proofErr w:type="spellEnd"/>
      <w:r w:rsidRPr="00080C95">
        <w:rPr>
          <w:color w:val="000000" w:themeColor="text1"/>
        </w:rPr>
        <w:t xml:space="preserve">: </w:t>
      </w:r>
      <w:proofErr w:type="spellStart"/>
      <w:r w:rsidRPr="00080C95">
        <w:rPr>
          <w:color w:val="000000" w:themeColor="text1"/>
        </w:rPr>
        <w:t>жолуді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каштани</w:t>
      </w:r>
      <w:proofErr w:type="spellEnd"/>
      <w:r w:rsidRPr="00080C95">
        <w:rPr>
          <w:color w:val="000000" w:themeColor="text1"/>
        </w:rPr>
        <w:t xml:space="preserve">, шишки, трава, </w:t>
      </w:r>
      <w:proofErr w:type="spellStart"/>
      <w:r w:rsidRPr="00080C95">
        <w:rPr>
          <w:color w:val="000000" w:themeColor="text1"/>
        </w:rPr>
        <w:t>листя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шипшина</w:t>
      </w:r>
      <w:proofErr w:type="spellEnd"/>
      <w:r w:rsidRPr="00080C95">
        <w:rPr>
          <w:color w:val="000000" w:themeColor="text1"/>
        </w:rPr>
        <w:t xml:space="preserve">, земля, </w:t>
      </w:r>
      <w:proofErr w:type="spellStart"/>
      <w:r w:rsidRPr="00080C95">
        <w:rPr>
          <w:color w:val="000000" w:themeColor="text1"/>
        </w:rPr>
        <w:t>камені</w:t>
      </w:r>
      <w:proofErr w:type="spellEnd"/>
      <w:r w:rsidRPr="00080C95">
        <w:rPr>
          <w:color w:val="000000" w:themeColor="text1"/>
        </w:rPr>
        <w:t>, черепашки, мох</w:t>
      </w:r>
      <w:r w:rsidRPr="00080C95">
        <w:rPr>
          <w:color w:val="000000" w:themeColor="text1"/>
        </w:rPr>
        <w:br/>
        <w:t xml:space="preserve">• </w:t>
      </w:r>
      <w:proofErr w:type="spellStart"/>
      <w:r w:rsidRPr="00080C95">
        <w:rPr>
          <w:color w:val="000000" w:themeColor="text1"/>
        </w:rPr>
        <w:t>нарізаний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папір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ватяні</w:t>
      </w:r>
      <w:proofErr w:type="spellEnd"/>
      <w:r w:rsidRPr="00080C95">
        <w:rPr>
          <w:color w:val="000000" w:themeColor="text1"/>
        </w:rPr>
        <w:t xml:space="preserve"> кульки, </w:t>
      </w:r>
      <w:proofErr w:type="spellStart"/>
      <w:r w:rsidRPr="00080C95">
        <w:rPr>
          <w:color w:val="000000" w:themeColor="text1"/>
        </w:rPr>
        <w:t>паперові</w:t>
      </w:r>
      <w:proofErr w:type="spellEnd"/>
      <w:r w:rsidRPr="00080C95">
        <w:rPr>
          <w:color w:val="000000" w:themeColor="text1"/>
        </w:rPr>
        <w:t xml:space="preserve"> кульки, </w:t>
      </w:r>
      <w:proofErr w:type="spellStart"/>
      <w:r w:rsidRPr="00080C95">
        <w:rPr>
          <w:color w:val="000000" w:themeColor="text1"/>
        </w:rPr>
        <w:t>паперові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серветки</w:t>
      </w:r>
      <w:proofErr w:type="spellEnd"/>
      <w:r w:rsidRPr="00080C95">
        <w:rPr>
          <w:color w:val="000000" w:themeColor="text1"/>
        </w:rPr>
        <w:br/>
        <w:t>• вода</w:t>
      </w:r>
      <w:r w:rsidRPr="00080C95">
        <w:rPr>
          <w:color w:val="000000" w:themeColor="text1"/>
        </w:rPr>
        <w:br/>
        <w:t xml:space="preserve">• </w:t>
      </w:r>
      <w:proofErr w:type="spellStart"/>
      <w:r w:rsidRPr="00080C95">
        <w:rPr>
          <w:color w:val="000000" w:themeColor="text1"/>
        </w:rPr>
        <w:t>кольорове</w:t>
      </w:r>
      <w:proofErr w:type="spellEnd"/>
      <w:r w:rsidRPr="00080C95">
        <w:rPr>
          <w:color w:val="000000" w:themeColor="text1"/>
        </w:rPr>
        <w:t xml:space="preserve"> і не солодке желе</w:t>
      </w:r>
    </w:p>
    <w:p w:rsidR="00080C95" w:rsidRDefault="00080C95" w:rsidP="00C819BF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color w:val="000000" w:themeColor="text1"/>
          <w:bdr w:val="none" w:sz="0" w:space="0" w:color="auto" w:frame="1"/>
        </w:rPr>
      </w:pPr>
    </w:p>
    <w:p w:rsidR="00080C95" w:rsidRDefault="00080C95" w:rsidP="00C819BF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color w:val="000000" w:themeColor="text1"/>
          <w:bdr w:val="none" w:sz="0" w:space="0" w:color="auto" w:frame="1"/>
        </w:rPr>
      </w:pPr>
      <w:proofErr w:type="spellStart"/>
      <w:r w:rsidRPr="00080C95">
        <w:rPr>
          <w:rStyle w:val="a5"/>
          <w:color w:val="000000" w:themeColor="text1"/>
          <w:bdr w:val="none" w:sz="0" w:space="0" w:color="auto" w:frame="1"/>
        </w:rPr>
        <w:t>Які</w:t>
      </w:r>
      <w:proofErr w:type="spellEnd"/>
      <w:r w:rsidRPr="00080C95">
        <w:rPr>
          <w:rStyle w:val="a5"/>
          <w:color w:val="000000" w:themeColor="text1"/>
          <w:bdr w:val="none" w:sz="0" w:space="0" w:color="auto" w:frame="1"/>
        </w:rPr>
        <w:t xml:space="preserve"> «</w:t>
      </w:r>
      <w:proofErr w:type="spellStart"/>
      <w:r w:rsidRPr="00080C95">
        <w:rPr>
          <w:rStyle w:val="a5"/>
          <w:color w:val="000000" w:themeColor="text1"/>
          <w:bdr w:val="none" w:sz="0" w:space="0" w:color="auto" w:frame="1"/>
        </w:rPr>
        <w:t>інструменти</w:t>
      </w:r>
      <w:proofErr w:type="spellEnd"/>
      <w:r w:rsidRPr="00080C95">
        <w:rPr>
          <w:rStyle w:val="a5"/>
          <w:color w:val="000000" w:themeColor="text1"/>
          <w:bdr w:val="none" w:sz="0" w:space="0" w:color="auto" w:frame="1"/>
        </w:rPr>
        <w:t xml:space="preserve">» </w:t>
      </w:r>
      <w:proofErr w:type="spellStart"/>
      <w:r w:rsidRPr="00080C95">
        <w:rPr>
          <w:rStyle w:val="a5"/>
          <w:color w:val="000000" w:themeColor="text1"/>
          <w:bdr w:val="none" w:sz="0" w:space="0" w:color="auto" w:frame="1"/>
        </w:rPr>
        <w:t>можна</w:t>
      </w:r>
      <w:proofErr w:type="spellEnd"/>
      <w:r w:rsidRPr="00080C95">
        <w:rPr>
          <w:rStyle w:val="a5"/>
          <w:color w:val="000000" w:themeColor="text1"/>
          <w:bdr w:val="none" w:sz="0" w:space="0" w:color="auto" w:frame="1"/>
        </w:rPr>
        <w:t xml:space="preserve"> </w:t>
      </w:r>
      <w:proofErr w:type="spellStart"/>
      <w:r w:rsidRPr="00080C95">
        <w:rPr>
          <w:rStyle w:val="a5"/>
          <w:color w:val="000000" w:themeColor="text1"/>
          <w:bdr w:val="none" w:sz="0" w:space="0" w:color="auto" w:frame="1"/>
        </w:rPr>
        <w:t>використовувати</w:t>
      </w:r>
      <w:proofErr w:type="spellEnd"/>
      <w:r w:rsidRPr="00080C95">
        <w:rPr>
          <w:rStyle w:val="a5"/>
          <w:color w:val="000000" w:themeColor="text1"/>
          <w:bdr w:val="none" w:sz="0" w:space="0" w:color="auto" w:frame="1"/>
        </w:rPr>
        <w:t xml:space="preserve"> в </w:t>
      </w:r>
      <w:proofErr w:type="spellStart"/>
      <w:r w:rsidRPr="00080C95">
        <w:rPr>
          <w:rStyle w:val="a5"/>
          <w:color w:val="000000" w:themeColor="text1"/>
          <w:bdr w:val="none" w:sz="0" w:space="0" w:color="auto" w:frame="1"/>
        </w:rPr>
        <w:t>сенсорних</w:t>
      </w:r>
      <w:proofErr w:type="spellEnd"/>
      <w:r w:rsidRPr="00080C95">
        <w:rPr>
          <w:rStyle w:val="a5"/>
          <w:color w:val="000000" w:themeColor="text1"/>
          <w:bdr w:val="none" w:sz="0" w:space="0" w:color="auto" w:frame="1"/>
        </w:rPr>
        <w:t xml:space="preserve"> коробках:</w:t>
      </w:r>
    </w:p>
    <w:p w:rsidR="00C819BF" w:rsidRPr="00080C95" w:rsidRDefault="00C819BF" w:rsidP="00C819BF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  <w:r w:rsidRPr="00080C95">
        <w:rPr>
          <w:noProof/>
          <w:color w:val="000000" w:themeColor="text1"/>
        </w:rPr>
        <w:drawing>
          <wp:inline distT="0" distB="0" distL="0" distR="0">
            <wp:extent cx="4371975" cy="2914650"/>
            <wp:effectExtent l="0" t="0" r="9525" b="0"/>
            <wp:docPr id="30" name="Рисунок 30" descr="&#10;    Сенсорні коробки: що, як та навіщо    | 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&#10;    Сенсорні коробки: що, як та навіщо    | Изображение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  <w:r w:rsidRPr="00080C95">
        <w:rPr>
          <w:color w:val="000000" w:themeColor="text1"/>
        </w:rPr>
        <w:t xml:space="preserve">• лопатки, ложки, совки, </w:t>
      </w:r>
      <w:proofErr w:type="spellStart"/>
      <w:r w:rsidRPr="00080C95">
        <w:rPr>
          <w:color w:val="000000" w:themeColor="text1"/>
        </w:rPr>
        <w:t>ополоник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шумівка</w:t>
      </w:r>
      <w:proofErr w:type="spellEnd"/>
      <w:r w:rsidRPr="00080C95">
        <w:rPr>
          <w:color w:val="000000" w:themeColor="text1"/>
        </w:rPr>
        <w:br/>
        <w:t xml:space="preserve">• </w:t>
      </w:r>
      <w:proofErr w:type="spellStart"/>
      <w:r w:rsidRPr="00080C95">
        <w:rPr>
          <w:color w:val="000000" w:themeColor="text1"/>
        </w:rPr>
        <w:t>пластикові</w:t>
      </w:r>
      <w:proofErr w:type="spellEnd"/>
      <w:r w:rsidRPr="00080C95">
        <w:rPr>
          <w:color w:val="000000" w:themeColor="text1"/>
        </w:rPr>
        <w:t xml:space="preserve"> стаканчики, </w:t>
      </w:r>
      <w:proofErr w:type="spellStart"/>
      <w:r w:rsidRPr="00080C95">
        <w:rPr>
          <w:color w:val="000000" w:themeColor="text1"/>
        </w:rPr>
        <w:t>відерця</w:t>
      </w:r>
      <w:proofErr w:type="spellEnd"/>
      <w:r w:rsidRPr="00080C95">
        <w:rPr>
          <w:color w:val="000000" w:themeColor="text1"/>
        </w:rPr>
        <w:t xml:space="preserve">, упаковки </w:t>
      </w:r>
      <w:proofErr w:type="spellStart"/>
      <w:r w:rsidRPr="00080C95">
        <w:rPr>
          <w:color w:val="000000" w:themeColor="text1"/>
        </w:rPr>
        <w:t>від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яєць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кришечки</w:t>
      </w:r>
      <w:proofErr w:type="spellEnd"/>
      <w:r w:rsidRPr="00080C95">
        <w:rPr>
          <w:color w:val="000000" w:themeColor="text1"/>
        </w:rPr>
        <w:br/>
        <w:t xml:space="preserve">• </w:t>
      </w:r>
      <w:proofErr w:type="spellStart"/>
      <w:r w:rsidRPr="00080C95">
        <w:rPr>
          <w:color w:val="000000" w:themeColor="text1"/>
        </w:rPr>
        <w:t>форми</w:t>
      </w:r>
      <w:proofErr w:type="spellEnd"/>
      <w:r w:rsidRPr="00080C95">
        <w:rPr>
          <w:color w:val="000000" w:themeColor="text1"/>
        </w:rPr>
        <w:t xml:space="preserve"> для </w:t>
      </w:r>
      <w:proofErr w:type="spellStart"/>
      <w:r w:rsidRPr="00080C95">
        <w:rPr>
          <w:color w:val="000000" w:themeColor="text1"/>
        </w:rPr>
        <w:t>кексів</w:t>
      </w:r>
      <w:proofErr w:type="spellEnd"/>
      <w:r w:rsidRPr="00080C95">
        <w:rPr>
          <w:color w:val="000000" w:themeColor="text1"/>
        </w:rPr>
        <w:t xml:space="preserve">, ложка для </w:t>
      </w:r>
      <w:proofErr w:type="spellStart"/>
      <w:r w:rsidRPr="00080C95">
        <w:rPr>
          <w:color w:val="000000" w:themeColor="text1"/>
        </w:rPr>
        <w:t>морозива</w:t>
      </w:r>
      <w:proofErr w:type="spellEnd"/>
      <w:r w:rsidRPr="00080C95">
        <w:rPr>
          <w:color w:val="000000" w:themeColor="text1"/>
        </w:rPr>
        <w:t xml:space="preserve">, ложка для салату, воронку, сито, </w:t>
      </w:r>
      <w:proofErr w:type="spellStart"/>
      <w:r w:rsidRPr="00080C95">
        <w:rPr>
          <w:color w:val="000000" w:themeColor="text1"/>
        </w:rPr>
        <w:t>маленькі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силіконові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форми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форми</w:t>
      </w:r>
      <w:proofErr w:type="spellEnd"/>
      <w:r w:rsidRPr="00080C95">
        <w:rPr>
          <w:color w:val="000000" w:themeColor="text1"/>
        </w:rPr>
        <w:t xml:space="preserve"> для </w:t>
      </w:r>
      <w:proofErr w:type="spellStart"/>
      <w:r w:rsidRPr="00080C95">
        <w:rPr>
          <w:color w:val="000000" w:themeColor="text1"/>
        </w:rPr>
        <w:t>льоду</w:t>
      </w:r>
      <w:proofErr w:type="spellEnd"/>
      <w:r w:rsidRPr="00080C95">
        <w:rPr>
          <w:color w:val="000000" w:themeColor="text1"/>
        </w:rPr>
        <w:t xml:space="preserve">, формочки для </w:t>
      </w:r>
      <w:proofErr w:type="spellStart"/>
      <w:r w:rsidRPr="00080C95">
        <w:rPr>
          <w:color w:val="000000" w:themeColor="text1"/>
        </w:rPr>
        <w:t>печива</w:t>
      </w:r>
      <w:proofErr w:type="spellEnd"/>
      <w:r w:rsidRPr="00080C95">
        <w:rPr>
          <w:color w:val="000000" w:themeColor="text1"/>
        </w:rPr>
        <w:br/>
        <w:t xml:space="preserve">• </w:t>
      </w:r>
      <w:proofErr w:type="spellStart"/>
      <w:r w:rsidRPr="00080C95">
        <w:rPr>
          <w:color w:val="000000" w:themeColor="text1"/>
        </w:rPr>
        <w:t>щипці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пінцет</w:t>
      </w:r>
      <w:proofErr w:type="spellEnd"/>
      <w:r w:rsidRPr="00080C95">
        <w:rPr>
          <w:color w:val="000000" w:themeColor="text1"/>
        </w:rPr>
        <w:br/>
        <w:t xml:space="preserve">• </w:t>
      </w:r>
      <w:proofErr w:type="spellStart"/>
      <w:r w:rsidRPr="00080C95">
        <w:rPr>
          <w:color w:val="000000" w:themeColor="text1"/>
        </w:rPr>
        <w:t>іграшкові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граблі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лійка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відеречка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дитячі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садові</w:t>
      </w:r>
      <w:proofErr w:type="spellEnd"/>
      <w:r w:rsidRPr="00080C95">
        <w:rPr>
          <w:color w:val="000000" w:themeColor="text1"/>
        </w:rPr>
        <w:t xml:space="preserve"> рукавички</w:t>
      </w:r>
      <w:r w:rsidRPr="00080C95">
        <w:rPr>
          <w:color w:val="000000" w:themeColor="text1"/>
        </w:rPr>
        <w:br/>
        <w:t xml:space="preserve">• </w:t>
      </w:r>
      <w:proofErr w:type="spellStart"/>
      <w:r w:rsidRPr="00080C95">
        <w:rPr>
          <w:color w:val="000000" w:themeColor="text1"/>
        </w:rPr>
        <w:t>іграшки</w:t>
      </w:r>
      <w:proofErr w:type="spellEnd"/>
      <w:r w:rsidRPr="00080C95">
        <w:rPr>
          <w:color w:val="000000" w:themeColor="text1"/>
        </w:rPr>
        <w:t xml:space="preserve">: </w:t>
      </w:r>
      <w:proofErr w:type="spellStart"/>
      <w:r w:rsidRPr="00080C95">
        <w:rPr>
          <w:color w:val="000000" w:themeColor="text1"/>
        </w:rPr>
        <w:t>маленькі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фігурки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тварини</w:t>
      </w:r>
      <w:proofErr w:type="spellEnd"/>
      <w:r w:rsidRPr="00080C95">
        <w:rPr>
          <w:color w:val="000000" w:themeColor="text1"/>
        </w:rPr>
        <w:t xml:space="preserve">, машинки, </w:t>
      </w:r>
      <w:proofErr w:type="spellStart"/>
      <w:r w:rsidRPr="00080C95">
        <w:rPr>
          <w:color w:val="000000" w:themeColor="text1"/>
        </w:rPr>
        <w:t>іграшкова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їжа</w:t>
      </w:r>
      <w:proofErr w:type="spellEnd"/>
      <w:r w:rsidRPr="00080C95">
        <w:rPr>
          <w:color w:val="000000" w:themeColor="text1"/>
        </w:rPr>
        <w:t>, посуд</w:t>
      </w:r>
      <w:r w:rsidRPr="00080C95">
        <w:rPr>
          <w:color w:val="000000" w:themeColor="text1"/>
        </w:rPr>
        <w:br/>
        <w:t xml:space="preserve">• </w:t>
      </w:r>
      <w:proofErr w:type="spellStart"/>
      <w:r w:rsidRPr="00080C95">
        <w:rPr>
          <w:color w:val="000000" w:themeColor="text1"/>
        </w:rPr>
        <w:t>ґудзики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намистини</w:t>
      </w:r>
      <w:proofErr w:type="spellEnd"/>
      <w:r w:rsidRPr="00080C95">
        <w:rPr>
          <w:color w:val="000000" w:themeColor="text1"/>
        </w:rPr>
        <w:t xml:space="preserve">, </w:t>
      </w:r>
      <w:proofErr w:type="spellStart"/>
      <w:r w:rsidRPr="00080C95">
        <w:rPr>
          <w:color w:val="000000" w:themeColor="text1"/>
        </w:rPr>
        <w:t>дерев’яні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прикраси</w:t>
      </w:r>
      <w:proofErr w:type="spellEnd"/>
      <w:r w:rsidRPr="00080C95">
        <w:rPr>
          <w:color w:val="000000" w:themeColor="text1"/>
        </w:rPr>
        <w:t>.</w:t>
      </w: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  <w:r w:rsidRPr="00080C95">
        <w:rPr>
          <w:color w:val="000000" w:themeColor="text1"/>
        </w:rPr>
        <w:t xml:space="preserve">Головне – не давайте </w:t>
      </w:r>
      <w:proofErr w:type="spellStart"/>
      <w:r w:rsidRPr="00080C95">
        <w:rPr>
          <w:color w:val="000000" w:themeColor="text1"/>
        </w:rPr>
        <w:t>дитині</w:t>
      </w:r>
      <w:proofErr w:type="spellEnd"/>
      <w:r w:rsidRPr="00080C95">
        <w:rPr>
          <w:color w:val="000000" w:themeColor="text1"/>
        </w:rPr>
        <w:t xml:space="preserve"> все </w:t>
      </w:r>
      <w:proofErr w:type="spellStart"/>
      <w:r w:rsidRPr="00080C95">
        <w:rPr>
          <w:color w:val="000000" w:themeColor="text1"/>
        </w:rPr>
        <w:t>відразу</w:t>
      </w:r>
      <w:proofErr w:type="spellEnd"/>
      <w:r w:rsidRPr="00080C95">
        <w:rPr>
          <w:color w:val="000000" w:themeColor="text1"/>
        </w:rPr>
        <w:t xml:space="preserve">, тому </w:t>
      </w:r>
      <w:proofErr w:type="spellStart"/>
      <w:r w:rsidRPr="00080C95">
        <w:rPr>
          <w:color w:val="000000" w:themeColor="text1"/>
        </w:rPr>
        <w:t>що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дуже</w:t>
      </w:r>
      <w:proofErr w:type="spellEnd"/>
      <w:r w:rsidRPr="00080C95">
        <w:rPr>
          <w:color w:val="000000" w:themeColor="text1"/>
        </w:rPr>
        <w:t xml:space="preserve"> легко </w:t>
      </w:r>
      <w:proofErr w:type="spellStart"/>
      <w:r w:rsidRPr="00080C95">
        <w:rPr>
          <w:color w:val="000000" w:themeColor="text1"/>
        </w:rPr>
        <w:t>розгубитися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від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великої</w:t>
      </w:r>
      <w:proofErr w:type="spellEnd"/>
      <w:r w:rsidRPr="00080C95">
        <w:rPr>
          <w:color w:val="000000" w:themeColor="text1"/>
        </w:rPr>
        <w:t xml:space="preserve"> </w:t>
      </w:r>
      <w:proofErr w:type="spellStart"/>
      <w:r w:rsidRPr="00080C95">
        <w:rPr>
          <w:color w:val="000000" w:themeColor="text1"/>
        </w:rPr>
        <w:t>кількості</w:t>
      </w:r>
      <w:proofErr w:type="spellEnd"/>
      <w:r w:rsidRPr="00080C95">
        <w:rPr>
          <w:color w:val="000000" w:themeColor="text1"/>
        </w:rPr>
        <w:t xml:space="preserve"> деталей в </w:t>
      </w:r>
      <w:proofErr w:type="spellStart"/>
      <w:r w:rsidRPr="00080C95">
        <w:rPr>
          <w:color w:val="000000" w:themeColor="text1"/>
        </w:rPr>
        <w:t>грі</w:t>
      </w:r>
      <w:proofErr w:type="spellEnd"/>
      <w:r w:rsidRPr="00080C95">
        <w:rPr>
          <w:color w:val="000000" w:themeColor="text1"/>
        </w:rPr>
        <w:t>.</w:t>
      </w: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  <w:r w:rsidRPr="00080C95">
        <w:rPr>
          <w:noProof/>
          <w:color w:val="000000" w:themeColor="text1"/>
        </w:rPr>
        <w:lastRenderedPageBreak/>
        <w:drawing>
          <wp:inline distT="0" distB="0" distL="0" distR="0">
            <wp:extent cx="5690269" cy="3790950"/>
            <wp:effectExtent l="0" t="0" r="5715" b="0"/>
            <wp:docPr id="27" name="Рисунок 27" descr="&#10;    Сенсорні коробки: що, як та навіщо    | Изображение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&#10;    Сенсорні коробки: що, як та навіщо    | Изображение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90" cy="38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  <w:r w:rsidRPr="00080C95">
        <w:rPr>
          <w:noProof/>
          <w:color w:val="000000" w:themeColor="text1"/>
        </w:rPr>
        <w:drawing>
          <wp:inline distT="0" distB="0" distL="0" distR="0">
            <wp:extent cx="6665746" cy="4524375"/>
            <wp:effectExtent l="0" t="0" r="1905" b="0"/>
            <wp:docPr id="25" name="Рисунок 25" descr="&#10;    Сенсорні коробки: що, як та навіщо    | Изображение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&#10;    Сенсорні коробки: що, як та навіщо    | Изображение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470" cy="45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  <w:r w:rsidRPr="00080C95">
        <w:rPr>
          <w:noProof/>
          <w:color w:val="000000" w:themeColor="text1"/>
        </w:rPr>
        <w:lastRenderedPageBreak/>
        <w:drawing>
          <wp:inline distT="0" distB="0" distL="0" distR="0">
            <wp:extent cx="5808821" cy="4356615"/>
            <wp:effectExtent l="0" t="0" r="1905" b="6350"/>
            <wp:docPr id="23" name="Рисунок 23" descr="&#10;    Сенсорні коробки: що, як та навіщо    | Изображение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&#10;    Сенсорні коробки: що, як та навіщо    | Изображение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54" cy="437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5" w:rsidRPr="00080C95" w:rsidRDefault="00080C95" w:rsidP="00C819BF">
      <w:pPr>
        <w:pStyle w:val="a4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 w:themeColor="text1"/>
        </w:rPr>
      </w:pPr>
      <w:bookmarkStart w:id="0" w:name="_GoBack"/>
      <w:r w:rsidRPr="00080C95">
        <w:rPr>
          <w:noProof/>
          <w:color w:val="000000" w:themeColor="text1"/>
        </w:rPr>
        <w:drawing>
          <wp:inline distT="0" distB="0" distL="0" distR="0">
            <wp:extent cx="5804462" cy="4353346"/>
            <wp:effectExtent l="0" t="0" r="6350" b="9525"/>
            <wp:docPr id="22" name="Рисунок 22" descr="&#10;    Сенсорні коробки: що, як та навіщо    | Изображение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&#10;    Сенсорні коробки: що, як та навіщо    | Изображение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44" cy="436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4A1D" w:rsidRPr="00080C95" w:rsidRDefault="00DD4A1D" w:rsidP="00C819B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D4A1D" w:rsidRPr="00080C95" w:rsidSect="00C819BF">
      <w:pgSz w:w="11906" w:h="16838"/>
      <w:pgMar w:top="709" w:right="568" w:bottom="678" w:left="1134" w:header="708" w:footer="708" w:gutter="0"/>
      <w:cols w:space="85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C95"/>
    <w:rsid w:val="00080C95"/>
    <w:rsid w:val="005B1DB8"/>
    <w:rsid w:val="00730A0C"/>
    <w:rsid w:val="00A83A03"/>
    <w:rsid w:val="00C819BF"/>
    <w:rsid w:val="00DD4A1D"/>
    <w:rsid w:val="00F9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694E7"/>
  <w15:chartTrackingRefBased/>
  <w15:docId w15:val="{263359BA-EC43-4B9A-B1BE-D8291F4BE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80C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80C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0C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80C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kbtitle">
    <w:name w:val="kb_title"/>
    <w:basedOn w:val="a0"/>
    <w:rsid w:val="00080C95"/>
  </w:style>
  <w:style w:type="character" w:styleId="a3">
    <w:name w:val="Hyperlink"/>
    <w:basedOn w:val="a0"/>
    <w:uiPriority w:val="99"/>
    <w:semiHidden/>
    <w:unhideWhenUsed/>
    <w:rsid w:val="00080C95"/>
    <w:rPr>
      <w:color w:val="0000FF"/>
      <w:u w:val="single"/>
    </w:rPr>
  </w:style>
  <w:style w:type="character" w:customStyle="1" w:styleId="cat-links">
    <w:name w:val="cat-links"/>
    <w:basedOn w:val="a0"/>
    <w:rsid w:val="00080C95"/>
  </w:style>
  <w:style w:type="character" w:customStyle="1" w:styleId="posted-on">
    <w:name w:val="posted-on"/>
    <w:basedOn w:val="a0"/>
    <w:rsid w:val="00080C95"/>
  </w:style>
  <w:style w:type="character" w:customStyle="1" w:styleId="author">
    <w:name w:val="author"/>
    <w:basedOn w:val="a0"/>
    <w:rsid w:val="00080C95"/>
  </w:style>
  <w:style w:type="character" w:customStyle="1" w:styleId="comments">
    <w:name w:val="comments"/>
    <w:basedOn w:val="a0"/>
    <w:rsid w:val="00080C95"/>
  </w:style>
  <w:style w:type="character" w:customStyle="1" w:styleId="tag-links">
    <w:name w:val="tag-links"/>
    <w:basedOn w:val="a0"/>
    <w:rsid w:val="00080C95"/>
  </w:style>
  <w:style w:type="paragraph" w:styleId="a4">
    <w:name w:val="Normal (Web)"/>
    <w:basedOn w:val="a"/>
    <w:uiPriority w:val="99"/>
    <w:unhideWhenUsed/>
    <w:rsid w:val="00080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80C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81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819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8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1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3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58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5073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6272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75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04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7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8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12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05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3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1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60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mini-rivne.com/sensorni-korobku/sensorni-korobku-34/" TargetMode="External"/><Relationship Id="rId26" Type="http://schemas.openxmlformats.org/officeDocument/2006/relationships/hyperlink" Target="https://mini-rivne.com/sensorni-korobku/sensorni-korobku-3-2/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hyperlink" Target="https://mini-rivne.com/sensorni-korobku/sensorni-korobku-36/" TargetMode="External"/><Relationship Id="rId20" Type="http://schemas.openxmlformats.org/officeDocument/2006/relationships/hyperlink" Target="https://mini-rivne.com/sensorni-korobku/sensorni-korobku-8/" TargetMode="External"/><Relationship Id="rId29" Type="http://schemas.openxmlformats.org/officeDocument/2006/relationships/hyperlink" Target="https://mini-rivne.com/sensorni-korobku/sensorni-korobku-17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mini-rivne.com/sensorni-korobku/sensorni-korobku-10/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19.jpeg"/><Relationship Id="rId4" Type="http://schemas.openxmlformats.org/officeDocument/2006/relationships/hyperlink" Target="https://mini-rivne.com/wp-content/uploads/2018/12/rainbow-dyed-dry-chickpeas-sensory-play-for-kids-toddlers-preschool-how-to-4.jp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mini-rivne.com/sensorni-korobku/sensorni-korobku-3/" TargetMode="External"/><Relationship Id="rId27" Type="http://schemas.openxmlformats.org/officeDocument/2006/relationships/hyperlink" Target="https://mini-rivne.com/sensorni-korobku/sensorni-korobku-1/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Viktory</dc:creator>
  <cp:keywords/>
  <dc:description/>
  <cp:lastModifiedBy>Viktory</cp:lastModifiedBy>
  <cp:revision>4</cp:revision>
  <cp:lastPrinted>2023-03-16T15:29:00Z</cp:lastPrinted>
  <dcterms:created xsi:type="dcterms:W3CDTF">2023-03-16T14:17:00Z</dcterms:created>
  <dcterms:modified xsi:type="dcterms:W3CDTF">2023-03-16T15:41:00Z</dcterms:modified>
</cp:coreProperties>
</file>