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C1" w:rsidRDefault="00334BC1" w:rsidP="00334BC1">
      <w:pPr>
        <w:pStyle w:val="a7"/>
        <w:ind w:left="142" w:firstLine="426"/>
        <w:jc w:val="center"/>
        <w:rPr>
          <w:rFonts w:ascii="Times New Roman" w:hAnsi="Times New Roman" w:cs="Times New Roman"/>
          <w:sz w:val="44"/>
          <w:szCs w:val="28"/>
          <w:lang w:val="uk-UA"/>
        </w:rPr>
      </w:pPr>
    </w:p>
    <w:p w:rsidR="00334BC1" w:rsidRPr="00334BC1" w:rsidRDefault="00334BC1" w:rsidP="00334BC1">
      <w:pPr>
        <w:pStyle w:val="a7"/>
        <w:ind w:left="142" w:firstLine="426"/>
        <w:jc w:val="center"/>
        <w:rPr>
          <w:rFonts w:ascii="Times New Roman" w:hAnsi="Times New Roman" w:cs="Times New Roman"/>
          <w:b/>
          <w:color w:val="C00000"/>
          <w:sz w:val="48"/>
          <w:szCs w:val="28"/>
          <w:lang w:val="uk-UA"/>
        </w:rPr>
      </w:pPr>
      <w:r w:rsidRPr="00334BC1">
        <w:rPr>
          <w:rFonts w:ascii="Times New Roman" w:hAnsi="Times New Roman" w:cs="Times New Roman"/>
          <w:b/>
          <w:color w:val="C00000"/>
          <w:sz w:val="48"/>
          <w:szCs w:val="28"/>
          <w:lang w:val="uk-UA"/>
        </w:rPr>
        <w:t>Консультація для батьків</w:t>
      </w: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CC4F6" wp14:editId="146CF493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9875" cy="259207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2592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4BC1" w:rsidRPr="00334BC1" w:rsidRDefault="00334BC1" w:rsidP="00334BC1">
                            <w:pPr>
                              <w:pStyle w:val="a8"/>
                              <w:ind w:firstLine="284"/>
                              <w:jc w:val="center"/>
                              <w:rPr>
                                <w:color w:val="5B9BD5" w:themeColor="accent1"/>
                                <w:sz w:val="1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BC1">
                              <w:rPr>
                                <w:color w:val="5B9BD5" w:themeColor="accent1"/>
                                <w:sz w:val="1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Оздоровлюємо дітей разом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8CC4F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7.65pt;width:521.25pt;height:204.1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" filled="f" stroked="f">
                <v:fill o:detectmouseclick="t"/>
                <v:textbox style="mso-fit-shape-to-text:t">
                  <w:txbxContent>
                    <w:p w:rsidR="00334BC1" w:rsidRPr="00334BC1" w:rsidRDefault="00334BC1" w:rsidP="00334BC1">
                      <w:pPr>
                        <w:pStyle w:val="a8"/>
                        <w:ind w:firstLine="284"/>
                        <w:jc w:val="center"/>
                        <w:rPr>
                          <w:color w:val="5B9BD5" w:themeColor="accent1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334BC1">
                        <w:rPr>
                          <w:color w:val="5B9BD5" w:themeColor="accent1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Оздоровлюємо</w:t>
                      </w:r>
                      <w:proofErr w:type="spellEnd"/>
                      <w:r w:rsidRPr="00334BC1">
                        <w:rPr>
                          <w:color w:val="5B9BD5" w:themeColor="accent1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334BC1">
                        <w:rPr>
                          <w:color w:val="5B9BD5" w:themeColor="accent1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дітей</w:t>
                      </w:r>
                      <w:proofErr w:type="spellEnd"/>
                      <w:r w:rsidRPr="00334BC1">
                        <w:rPr>
                          <w:color w:val="5B9BD5" w:themeColor="accent1"/>
                          <w:sz w:val="1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разом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02960" cy="3297357"/>
            <wp:effectExtent l="0" t="0" r="2540" b="0"/>
            <wp:docPr id="4" name="Рисунок 4" descr="Картинки и фото. Дети и спорт | andrey-eltsov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и фото. Дети и спорт | andrey-eltsov.r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311" cy="330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BC1" w:rsidRP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28"/>
          <w:szCs w:val="28"/>
          <w:lang w:val="uk-UA"/>
        </w:rPr>
      </w:pPr>
    </w:p>
    <w:p w:rsidR="00334BC1" w:rsidRPr="00334BC1" w:rsidRDefault="00334BC1" w:rsidP="00334BC1">
      <w:pPr>
        <w:pStyle w:val="a7"/>
        <w:ind w:left="142" w:firstLine="426"/>
        <w:rPr>
          <w:rFonts w:ascii="Times New Roman" w:hAnsi="Times New Roman" w:cs="Times New Roman"/>
          <w:sz w:val="32"/>
          <w:szCs w:val="28"/>
        </w:rPr>
      </w:pP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Залучення сім'ї до життя дошкільного закладу, формування почуття єдності між батьками і педагогами — один з пріоритетних напрямів у роботі педагогічного колективу. Якщо це почуття не сформовано, батьки і педагоги можуть відчути себе не союзниками та однодумцями, а опонентами, які перебувають «по різні боки барикади». Тоді як єдність цінностей та вимог з боку дорослих забезпечує нормальний розвиток дитини і дає змогу педагогам прямо чи опосередковано впливати на сімейне виховання дітей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lastRenderedPageBreak/>
        <w:t>Нікого не варто переконувати у тому, що і батьки, і педагоги хочуть бачити дітей здоровими й щасливими. Тому питання взаємозв'язку дошкільного закладу та сім'ї щодо зміцнення здоров'я та забезпечення ефективного фізичного розвитку дитини ніколи не втрачає своєї актуальності, а сьогодні, враховуючи стан здоров'я сучасних дошкільників, набуває ще більшої гостроти.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Щоб зберегти та зміцнити здоров'я дитини, дорослі мають:</w:t>
      </w:r>
    </w:p>
    <w:p w:rsidR="005460B9" w:rsidRPr="00334BC1" w:rsidRDefault="005460B9" w:rsidP="00334BC1">
      <w:pPr>
        <w:pStyle w:val="a7"/>
        <w:numPr>
          <w:ilvl w:val="0"/>
          <w:numId w:val="12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створити у дошкільному закладі та сім'ї умови для зміцнення здоров'я і зниження захворюваності дітей;</w:t>
      </w:r>
    </w:p>
    <w:p w:rsidR="005460B9" w:rsidRPr="00334BC1" w:rsidRDefault="005460B9" w:rsidP="00334BC1">
      <w:pPr>
        <w:pStyle w:val="a7"/>
        <w:numPr>
          <w:ilvl w:val="0"/>
          <w:numId w:val="12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обладнати зони фізичної активності;</w:t>
      </w:r>
    </w:p>
    <w:p w:rsidR="005460B9" w:rsidRPr="00334BC1" w:rsidRDefault="005460B9" w:rsidP="00334BC1">
      <w:pPr>
        <w:pStyle w:val="a7"/>
        <w:numPr>
          <w:ilvl w:val="0"/>
          <w:numId w:val="12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забезпечити раціональний режим дня та повноцінне, збалансоване харчування;</w:t>
      </w:r>
    </w:p>
    <w:p w:rsidR="005460B9" w:rsidRPr="00334BC1" w:rsidRDefault="005460B9" w:rsidP="00334BC1">
      <w:pPr>
        <w:pStyle w:val="a7"/>
        <w:numPr>
          <w:ilvl w:val="0"/>
          <w:numId w:val="12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проводити загартовувальні та загальнозміцнювальні процедури (фізичні вправи, масаж тощо);</w:t>
      </w:r>
    </w:p>
    <w:p w:rsidR="005460B9" w:rsidRPr="00334BC1" w:rsidRDefault="005460B9" w:rsidP="00334BC1">
      <w:pPr>
        <w:pStyle w:val="a7"/>
        <w:numPr>
          <w:ilvl w:val="0"/>
          <w:numId w:val="12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забезпечити кваліфікований медичний нагляд;</w:t>
      </w:r>
    </w:p>
    <w:p w:rsidR="005460B9" w:rsidRPr="00334BC1" w:rsidRDefault="00334BC1" w:rsidP="00334BC1">
      <w:pPr>
        <w:pStyle w:val="a7"/>
        <w:numPr>
          <w:ilvl w:val="0"/>
          <w:numId w:val="12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2002790</wp:posOffset>
            </wp:positionH>
            <wp:positionV relativeFrom="paragraph">
              <wp:posOffset>131445</wp:posOffset>
            </wp:positionV>
            <wp:extent cx="4602480" cy="2876550"/>
            <wp:effectExtent l="0" t="0" r="7620" b="0"/>
            <wp:wrapThrough wrapText="bothSides">
              <wp:wrapPolygon edited="0">
                <wp:start x="0" y="0"/>
                <wp:lineTo x="0" y="21457"/>
                <wp:lineTo x="21546" y="21457"/>
                <wp:lineTo x="21546" y="0"/>
                <wp:lineTo x="0" y="0"/>
              </wp:wrapPolygon>
            </wp:wrapThrough>
            <wp:docPr id="5" name="Рисунок 5" descr="Конкурс детского рисунка &quot;Моя семья&quot; | Дом масте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нкурс детского рисунка &quot;Моя семья&quot; | Дом мастер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0B9" w:rsidRPr="00334BC1">
        <w:rPr>
          <w:rFonts w:ascii="Times New Roman" w:hAnsi="Times New Roman" w:cs="Times New Roman"/>
          <w:sz w:val="32"/>
          <w:szCs w:val="28"/>
        </w:rPr>
        <w:t>формувати навички здорового способу життя, зокрема — власним прикладом.</w:t>
      </w:r>
      <w:r w:rsidRPr="00334BC1">
        <w:t xml:space="preserve"> 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 xml:space="preserve">Зберегти та зміцнити здоров'я дітей можна лише завдяки спільним зусиллям педагогів і батьків. На жаль, батьки часто не мають достатніх знань про те, що саме слід робити, щоб дитина росла здоровою і повноцінно розвивалася. Тому дуже важливо сформувати у них певний рівень довіри до працівників дошкільного закладу як до фахівців, що володіють знаннями і вміннями, яких так бракує батькам. Формування довірчих стосунків — складний і тривалий процес. Для того, щоб домогтися єдності інтересів та переконань батьків і педагогів, необхідна спеціальна цілеспрямована робота з кожною родиною. При </w:t>
      </w:r>
      <w:r w:rsidRPr="00334BC1">
        <w:rPr>
          <w:rFonts w:ascii="Times New Roman" w:hAnsi="Times New Roman" w:cs="Times New Roman"/>
          <w:sz w:val="32"/>
          <w:szCs w:val="28"/>
        </w:rPr>
        <w:lastRenderedPageBreak/>
        <w:t>цьому важливо вра</w:t>
      </w:r>
      <w:r w:rsidRPr="00334BC1">
        <w:rPr>
          <w:rFonts w:ascii="Times New Roman" w:hAnsi="Times New Roman" w:cs="Times New Roman"/>
          <w:sz w:val="32"/>
          <w:szCs w:val="28"/>
        </w:rPr>
        <w:softHyphen/>
        <w:t>ховувати як характер родини, так і фахові особливості педагогів, які спілкуються з цією родиною.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Основними завданнями, що стоять перед дошкільними закладами у роботі з батьками, є:</w:t>
      </w:r>
    </w:p>
    <w:p w:rsidR="005460B9" w:rsidRPr="00334BC1" w:rsidRDefault="005460B9" w:rsidP="00334BC1">
      <w:pPr>
        <w:pStyle w:val="a7"/>
        <w:numPr>
          <w:ilvl w:val="0"/>
          <w:numId w:val="13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вивчення родин дітей;</w:t>
      </w:r>
    </w:p>
    <w:p w:rsidR="005460B9" w:rsidRPr="00334BC1" w:rsidRDefault="005460B9" w:rsidP="00334BC1">
      <w:pPr>
        <w:pStyle w:val="a7"/>
        <w:numPr>
          <w:ilvl w:val="0"/>
          <w:numId w:val="13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педагогічне просвітництво батьків;</w:t>
      </w:r>
    </w:p>
    <w:p w:rsidR="005460B9" w:rsidRPr="00334BC1" w:rsidRDefault="005460B9" w:rsidP="00334BC1">
      <w:pPr>
        <w:pStyle w:val="a7"/>
        <w:numPr>
          <w:ilvl w:val="0"/>
          <w:numId w:val="13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залучення батьків до активної участі в освітньому процесі;</w:t>
      </w:r>
    </w:p>
    <w:p w:rsidR="005460B9" w:rsidRPr="00334BC1" w:rsidRDefault="005460B9" w:rsidP="00334BC1">
      <w:pPr>
        <w:pStyle w:val="a7"/>
        <w:numPr>
          <w:ilvl w:val="0"/>
          <w:numId w:val="13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вивчення та поширення найкращого сімейного досвіду з розвитку дошкільників.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Організація процесу залучення батьків до взаємодії з педагогами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Вивчення досвіду роботи дошкільних навчальних закладів показало, що на практиці використовуються в основному стандартні форми роботи з родинами, зокрема:</w:t>
      </w:r>
    </w:p>
    <w:p w:rsidR="005460B9" w:rsidRPr="00334BC1" w:rsidRDefault="00334BC1" w:rsidP="00334BC1">
      <w:pPr>
        <w:pStyle w:val="a7"/>
        <w:numPr>
          <w:ilvl w:val="0"/>
          <w:numId w:val="14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267335</wp:posOffset>
            </wp:positionV>
            <wp:extent cx="3676650" cy="2636520"/>
            <wp:effectExtent l="0" t="0" r="0" b="0"/>
            <wp:wrapThrough wrapText="bothSides">
              <wp:wrapPolygon edited="0">
                <wp:start x="0" y="0"/>
                <wp:lineTo x="0" y="21382"/>
                <wp:lineTo x="21488" y="21382"/>
                <wp:lineTo x="21488" y="0"/>
                <wp:lineTo x="0" y="0"/>
              </wp:wrapPolygon>
            </wp:wrapThrough>
            <wp:docPr id="6" name="Рисунок 6" descr="Рисунок в детский сад на тему детский са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унок в детский сад на тему детский са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0B9" w:rsidRPr="00334BC1">
        <w:rPr>
          <w:rFonts w:ascii="Times New Roman" w:hAnsi="Times New Roman" w:cs="Times New Roman"/>
          <w:sz w:val="32"/>
          <w:szCs w:val="28"/>
        </w:rPr>
        <w:t>батьківські збори;</w:t>
      </w:r>
      <w:r w:rsidRPr="00334BC1">
        <w:t xml:space="preserve"> </w:t>
      </w:r>
    </w:p>
    <w:p w:rsidR="005460B9" w:rsidRPr="00334BC1" w:rsidRDefault="005460B9" w:rsidP="00334BC1">
      <w:pPr>
        <w:pStyle w:val="a7"/>
        <w:numPr>
          <w:ilvl w:val="0"/>
          <w:numId w:val="14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консультування;</w:t>
      </w:r>
    </w:p>
    <w:p w:rsidR="005460B9" w:rsidRPr="00334BC1" w:rsidRDefault="005460B9" w:rsidP="00334BC1">
      <w:pPr>
        <w:pStyle w:val="a7"/>
        <w:numPr>
          <w:ilvl w:val="0"/>
          <w:numId w:val="14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дні відкритих дверей;</w:t>
      </w:r>
    </w:p>
    <w:p w:rsidR="005460B9" w:rsidRPr="00334BC1" w:rsidRDefault="005460B9" w:rsidP="00334BC1">
      <w:pPr>
        <w:pStyle w:val="a7"/>
        <w:numPr>
          <w:ilvl w:val="0"/>
          <w:numId w:val="14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взаємодія з батьківськими комітетами.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Слід зауважити, що активність батьків стосовно заходів, які проводить дошкільний заклад, досить низька. Спостерігається також зниження інтересу батьків до інформації психолого-педагогічного характеру, навіть за відсутності умінь та навичок з виховання та розвитку дітей.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Саме тому роботі з батьками сьогодні слід приділити особливу увагу. Процес залучення батьків до освітнього процесу дошкільного закладу є досить складним і містить такі етапи:</w:t>
      </w:r>
    </w:p>
    <w:p w:rsidR="005460B9" w:rsidRPr="00334BC1" w:rsidRDefault="005460B9" w:rsidP="00334BC1">
      <w:pPr>
        <w:pStyle w:val="a7"/>
        <w:numPr>
          <w:ilvl w:val="0"/>
          <w:numId w:val="15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актуалізація потреб батьків в освіті і розвитку власної дитини;</w:t>
      </w:r>
    </w:p>
    <w:p w:rsidR="005460B9" w:rsidRPr="00334BC1" w:rsidRDefault="005460B9" w:rsidP="00334BC1">
      <w:pPr>
        <w:pStyle w:val="a7"/>
        <w:numPr>
          <w:ilvl w:val="0"/>
          <w:numId w:val="15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забезпечення психолого-педагогічної просвіти батьків як замовників освітніх послуг у дошкільному закладі;</w:t>
      </w:r>
    </w:p>
    <w:p w:rsidR="005460B9" w:rsidRPr="00334BC1" w:rsidRDefault="005460B9" w:rsidP="00334BC1">
      <w:pPr>
        <w:pStyle w:val="a7"/>
        <w:numPr>
          <w:ilvl w:val="0"/>
          <w:numId w:val="15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партнерська взаємодія педагогів і батьків на основі гуманізації відносин, пріоритету загальнолюдських цінностей, особистісно-діяльнісного підходу до організації освітнього процесу з дітьми.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lastRenderedPageBreak/>
        <w:t>Відтак усі форми роботи з батьками набувають особистісного спрямування і наповнюються новим змістом, а саме:</w:t>
      </w:r>
    </w:p>
    <w:p w:rsidR="005460B9" w:rsidRPr="00334BC1" w:rsidRDefault="005460B9" w:rsidP="00334BC1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особистісна орієнтація на дитину;</w:t>
      </w:r>
    </w:p>
    <w:p w:rsidR="005460B9" w:rsidRPr="00334BC1" w:rsidRDefault="00AC48F4" w:rsidP="00334BC1">
      <w:pPr>
        <w:pStyle w:val="a7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32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647700</wp:posOffset>
            </wp:positionV>
            <wp:extent cx="2505075" cy="2404110"/>
            <wp:effectExtent l="0" t="0" r="9525" b="0"/>
            <wp:wrapThrough wrapText="bothSides">
              <wp:wrapPolygon edited="0">
                <wp:start x="18068" y="0"/>
                <wp:lineTo x="5256" y="1369"/>
                <wp:lineTo x="1643" y="1883"/>
                <wp:lineTo x="0" y="4621"/>
                <wp:lineTo x="0" y="6504"/>
                <wp:lineTo x="329" y="8216"/>
                <wp:lineTo x="1807" y="10954"/>
                <wp:lineTo x="657" y="11981"/>
                <wp:lineTo x="164" y="12666"/>
                <wp:lineTo x="329" y="14891"/>
                <wp:lineTo x="2628" y="16431"/>
                <wp:lineTo x="4599" y="16431"/>
                <wp:lineTo x="2957" y="20710"/>
                <wp:lineTo x="2957" y="21223"/>
                <wp:lineTo x="3614" y="21395"/>
                <wp:lineTo x="18233" y="21395"/>
                <wp:lineTo x="18890" y="21395"/>
                <wp:lineTo x="18561" y="17116"/>
                <wp:lineTo x="18233" y="16431"/>
                <wp:lineTo x="21518" y="15918"/>
                <wp:lineTo x="21518" y="11296"/>
                <wp:lineTo x="18890" y="10954"/>
                <wp:lineTo x="21025" y="8387"/>
                <wp:lineTo x="20861" y="5477"/>
                <wp:lineTo x="21518" y="3937"/>
                <wp:lineTo x="21518" y="3594"/>
                <wp:lineTo x="20861" y="2739"/>
                <wp:lineTo x="21025" y="1883"/>
                <wp:lineTo x="20368" y="342"/>
                <wp:lineTo x="19547" y="0"/>
                <wp:lineTo x="18068" y="0"/>
              </wp:wrapPolygon>
            </wp:wrapThrough>
            <wp:docPr id="7" name="Рисунок 7" descr="Куклы, мишки | Мультфильмы, Школьные темы, Детски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уклы, мишки | Мультфильмы, Школьные темы, Детский 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0B9" w:rsidRPr="00334BC1">
        <w:rPr>
          <w:rFonts w:ascii="Times New Roman" w:hAnsi="Times New Roman" w:cs="Times New Roman"/>
          <w:sz w:val="32"/>
          <w:szCs w:val="28"/>
        </w:rPr>
        <w:t>ділова позиція педагога — поруч із батьками у їхньому ставленні до дитини, до її розвитку з усіма радощами і труднощами;</w:t>
      </w:r>
      <w:r w:rsidRPr="00AC48F4">
        <w:t xml:space="preserve"> </w:t>
      </w:r>
    </w:p>
    <w:p w:rsidR="005460B9" w:rsidRPr="00334BC1" w:rsidRDefault="005460B9" w:rsidP="00334BC1">
      <w:pPr>
        <w:pStyle w:val="a7"/>
        <w:numPr>
          <w:ilvl w:val="0"/>
          <w:numId w:val="16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конкретний прикладний характер;</w:t>
      </w:r>
    </w:p>
    <w:p w:rsidR="005460B9" w:rsidRPr="00334BC1" w:rsidRDefault="005460B9" w:rsidP="00334BC1">
      <w:pPr>
        <w:pStyle w:val="a7"/>
        <w:numPr>
          <w:ilvl w:val="0"/>
          <w:numId w:val="16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пріоритет розв'язання проблеми, яка стоїть перед батьками найгостріше;</w:t>
      </w:r>
    </w:p>
    <w:p w:rsidR="005460B9" w:rsidRPr="00334BC1" w:rsidRDefault="005460B9" w:rsidP="00334BC1">
      <w:pPr>
        <w:pStyle w:val="a7"/>
        <w:numPr>
          <w:ilvl w:val="0"/>
          <w:numId w:val="16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сувора регламентація за часом та спрямування на конкретний очікуваний результат;</w:t>
      </w:r>
    </w:p>
    <w:p w:rsidR="005460B9" w:rsidRPr="00334BC1" w:rsidRDefault="005460B9" w:rsidP="00334BC1">
      <w:pPr>
        <w:pStyle w:val="a7"/>
        <w:numPr>
          <w:ilvl w:val="0"/>
          <w:numId w:val="16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психологічний зміст взаємодії.</w:t>
      </w:r>
    </w:p>
    <w:p w:rsidR="005460B9" w:rsidRPr="00334BC1" w:rsidRDefault="005460B9" w:rsidP="00334BC1">
      <w:pPr>
        <w:pStyle w:val="a7"/>
        <w:numPr>
          <w:ilvl w:val="0"/>
          <w:numId w:val="16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Умови ефективної взаємодії дошкільного закладу та родини </w:t>
      </w:r>
    </w:p>
    <w:p w:rsidR="005460B9" w:rsidRPr="00AC48F4" w:rsidRDefault="005460B9" w:rsidP="00AC48F4">
      <w:pPr>
        <w:pStyle w:val="a7"/>
        <w:numPr>
          <w:ilvl w:val="0"/>
          <w:numId w:val="16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у процесі оздоровлення та фізичного розвитку дітей</w:t>
      </w:r>
    </w:p>
    <w:p w:rsidR="005460B9" w:rsidRPr="00334BC1" w:rsidRDefault="005460B9" w:rsidP="00334BC1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Ефективність співпраці батьків і педагогів залежить насамперед від того, як складається взаємодія дорослих у цьому процесі. Результат фізичного розвитку і зміцнення здоров'я дітей може бути успішним лише за умови, якщо педагоги і батьки стануть рівноправними партнерами, адже вони виховують тих самих дітей. У основі цього союзу має бути:</w:t>
      </w:r>
    </w:p>
    <w:p w:rsidR="005460B9" w:rsidRPr="00334BC1" w:rsidRDefault="005460B9" w:rsidP="00334BC1">
      <w:pPr>
        <w:pStyle w:val="a7"/>
        <w:numPr>
          <w:ilvl w:val="0"/>
          <w:numId w:val="17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єдність прагнень та інтересів, поглядів на освітній процес;</w:t>
      </w:r>
    </w:p>
    <w:p w:rsidR="005460B9" w:rsidRPr="00334BC1" w:rsidRDefault="005460B9" w:rsidP="00334BC1">
      <w:pPr>
        <w:pStyle w:val="a7"/>
        <w:numPr>
          <w:ilvl w:val="0"/>
          <w:numId w:val="17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вироблення спільних цілей та завдань;</w:t>
      </w:r>
    </w:p>
    <w:p w:rsidR="005460B9" w:rsidRPr="00334BC1" w:rsidRDefault="005460B9" w:rsidP="00334BC1">
      <w:pPr>
        <w:pStyle w:val="a7"/>
        <w:numPr>
          <w:ilvl w:val="0"/>
          <w:numId w:val="17"/>
        </w:numPr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спільний пошук шляхів досягнення очікуваних результатів.</w:t>
      </w:r>
    </w:p>
    <w:p w:rsidR="005460B9" w:rsidRDefault="005460B9" w:rsidP="00AC48F4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</w:rPr>
      </w:pPr>
      <w:r w:rsidRPr="00334BC1">
        <w:rPr>
          <w:rFonts w:ascii="Times New Roman" w:hAnsi="Times New Roman" w:cs="Times New Roman"/>
          <w:sz w:val="32"/>
          <w:szCs w:val="28"/>
        </w:rPr>
        <w:t>Будь-які форми роботи будуть ефективними лише за умови найбільш сприятливого індивідуального стилю взаємин з кожною родиною. Дуже важливо, щоб педагоги створювали умови для максимального використання потенціалу сімей у процесі розвитку індивідуальності дитини, її інтересів і здібностей. Але найважливішим є створення індивідуальних програм формування та зміцнення здоров'я кожної дитини.</w:t>
      </w:r>
    </w:p>
    <w:p w:rsidR="003A0383" w:rsidRDefault="003A0383" w:rsidP="00AC48F4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 xml:space="preserve">Матеріал взято з сайту </w:t>
      </w:r>
      <w:hyperlink r:id="rId9" w:history="1">
        <w:r w:rsidRPr="00A7117C">
          <w:rPr>
            <w:rStyle w:val="a6"/>
            <w:rFonts w:ascii="Times New Roman" w:hAnsi="Times New Roman" w:cs="Times New Roman"/>
            <w:sz w:val="32"/>
            <w:szCs w:val="28"/>
            <w:lang w:val="uk-UA"/>
          </w:rPr>
          <w:t>https://sumskij-sanatornij-dnz-24.webnode.com.ua/news/ozdorovlyuemo-d%D1%96tej-razom-z-batkami/</w:t>
        </w:r>
      </w:hyperlink>
    </w:p>
    <w:p w:rsidR="003A0383" w:rsidRPr="003A0383" w:rsidRDefault="003A0383" w:rsidP="00AC48F4">
      <w:pPr>
        <w:pStyle w:val="a7"/>
        <w:spacing w:line="276" w:lineRule="auto"/>
        <w:ind w:left="142" w:firstLine="426"/>
        <w:rPr>
          <w:rFonts w:ascii="Times New Roman" w:hAnsi="Times New Roman" w:cs="Times New Roman"/>
          <w:sz w:val="32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28"/>
          <w:lang w:val="uk-UA"/>
        </w:rPr>
        <w:t>Естетично оформлено, доповнено ілюстраціями з мережі Інтернет</w:t>
      </w:r>
      <w:bookmarkStart w:id="0" w:name="_GoBack"/>
      <w:bookmarkEnd w:id="0"/>
    </w:p>
    <w:sectPr w:rsidR="003A0383" w:rsidRPr="003A0383" w:rsidSect="00AC48F4">
      <w:pgSz w:w="11906" w:h="16838"/>
      <w:pgMar w:top="993" w:right="849" w:bottom="993" w:left="85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43"/>
      </v:shape>
    </w:pict>
  </w:numPicBullet>
  <w:abstractNum w:abstractNumId="0" w15:restartNumberingAfterBreak="0">
    <w:nsid w:val="19B870E3"/>
    <w:multiLevelType w:val="multilevel"/>
    <w:tmpl w:val="062E4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D434F"/>
    <w:multiLevelType w:val="multilevel"/>
    <w:tmpl w:val="EDF44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941C9"/>
    <w:multiLevelType w:val="hybridMultilevel"/>
    <w:tmpl w:val="F5DEE776"/>
    <w:lvl w:ilvl="0" w:tplc="CB08A6DC">
      <w:start w:val="1"/>
      <w:numFmt w:val="bullet"/>
      <w:lvlText w:val="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B8D6FFD"/>
    <w:multiLevelType w:val="multilevel"/>
    <w:tmpl w:val="371C8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652422"/>
    <w:multiLevelType w:val="multilevel"/>
    <w:tmpl w:val="E752E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AF2B43"/>
    <w:multiLevelType w:val="multilevel"/>
    <w:tmpl w:val="CB52B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106361"/>
    <w:multiLevelType w:val="multilevel"/>
    <w:tmpl w:val="BADE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724FEB"/>
    <w:multiLevelType w:val="multilevel"/>
    <w:tmpl w:val="5C4A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167A34"/>
    <w:multiLevelType w:val="hybridMultilevel"/>
    <w:tmpl w:val="00B685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0364A78"/>
    <w:multiLevelType w:val="multilevel"/>
    <w:tmpl w:val="49828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0F2E0F"/>
    <w:multiLevelType w:val="multilevel"/>
    <w:tmpl w:val="8396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916C73"/>
    <w:multiLevelType w:val="hybridMultilevel"/>
    <w:tmpl w:val="6A1E977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6AD66822"/>
    <w:multiLevelType w:val="multilevel"/>
    <w:tmpl w:val="5F6E6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1F72CC"/>
    <w:multiLevelType w:val="hybridMultilevel"/>
    <w:tmpl w:val="A398A0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897715"/>
    <w:multiLevelType w:val="hybridMultilevel"/>
    <w:tmpl w:val="46B4CF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94085A"/>
    <w:multiLevelType w:val="hybridMultilevel"/>
    <w:tmpl w:val="0B7A87BC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8F47379"/>
    <w:multiLevelType w:val="multilevel"/>
    <w:tmpl w:val="5E96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E166C1"/>
    <w:multiLevelType w:val="hybridMultilevel"/>
    <w:tmpl w:val="A770200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7"/>
  </w:num>
  <w:num w:numId="5">
    <w:abstractNumId w:val="16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0"/>
  </w:num>
  <w:num w:numId="12">
    <w:abstractNumId w:val="8"/>
  </w:num>
  <w:num w:numId="13">
    <w:abstractNumId w:val="15"/>
  </w:num>
  <w:num w:numId="14">
    <w:abstractNumId w:val="17"/>
  </w:num>
  <w:num w:numId="15">
    <w:abstractNumId w:val="2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B9"/>
    <w:rsid w:val="00334BC1"/>
    <w:rsid w:val="003A0383"/>
    <w:rsid w:val="005460B9"/>
    <w:rsid w:val="00AC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A4176"/>
  <w15:chartTrackingRefBased/>
  <w15:docId w15:val="{3C747D7D-8E6C-40E1-964F-6C03CD5B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0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460B9"/>
    <w:rPr>
      <w:i/>
      <w:iCs/>
    </w:rPr>
  </w:style>
  <w:style w:type="character" w:styleId="a5">
    <w:name w:val="Strong"/>
    <w:basedOn w:val="a0"/>
    <w:uiPriority w:val="22"/>
    <w:qFormat/>
    <w:rsid w:val="005460B9"/>
    <w:rPr>
      <w:b/>
      <w:bCs/>
    </w:rPr>
  </w:style>
  <w:style w:type="character" w:styleId="a6">
    <w:name w:val="Hyperlink"/>
    <w:basedOn w:val="a0"/>
    <w:uiPriority w:val="99"/>
    <w:unhideWhenUsed/>
    <w:rsid w:val="005460B9"/>
    <w:rPr>
      <w:color w:val="0000FF"/>
      <w:u w:val="single"/>
    </w:rPr>
  </w:style>
  <w:style w:type="paragraph" w:styleId="a7">
    <w:name w:val="No Spacing"/>
    <w:uiPriority w:val="1"/>
    <w:qFormat/>
    <w:rsid w:val="00334BC1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34B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334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mskij-sanatornij-dnz-24.webnode.com.ua/news/ozdorovlyuemo-d%D1%96tej-razom-z-batkami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Viktory</dc:creator>
  <cp:keywords/>
  <dc:description/>
  <cp:lastModifiedBy>Viktory</cp:lastModifiedBy>
  <cp:revision>5</cp:revision>
  <dcterms:created xsi:type="dcterms:W3CDTF">2020-09-17T18:12:00Z</dcterms:created>
  <dcterms:modified xsi:type="dcterms:W3CDTF">2021-08-10T15:34:00Z</dcterms:modified>
</cp:coreProperties>
</file>